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6102" w14:textId="77777777" w:rsidR="006A5727" w:rsidRDefault="006A5727" w:rsidP="0051213E">
      <w:pPr>
        <w:spacing w:before="11"/>
        <w:ind w:left="720" w:right="720"/>
        <w:rPr>
          <w:rFonts w:ascii="Times New Roman" w:eastAsia="Times New Roman" w:hAnsi="Times New Roman" w:cs="Times New Roman"/>
          <w:sz w:val="6"/>
          <w:szCs w:val="6"/>
        </w:rPr>
      </w:pPr>
    </w:p>
    <w:p w14:paraId="664E84FB" w14:textId="77777777" w:rsidR="006A5727" w:rsidRDefault="006A5727" w:rsidP="0051213E">
      <w:pPr>
        <w:spacing w:line="200" w:lineRule="atLeast"/>
        <w:ind w:right="720"/>
        <w:jc w:val="center"/>
        <w:rPr>
          <w:rFonts w:ascii="Times New Roman" w:eastAsia="Times New Roman" w:hAnsi="Times New Roman" w:cs="Times New Roman"/>
          <w:sz w:val="20"/>
          <w:szCs w:val="20"/>
        </w:rPr>
      </w:pPr>
      <w:r>
        <w:rPr>
          <w:noProof/>
        </w:rPr>
        <w:drawing>
          <wp:inline distT="0" distB="0" distL="0" distR="0" wp14:anchorId="3CE2AD4D" wp14:editId="20DD79D5">
            <wp:extent cx="4480560" cy="946150"/>
            <wp:effectExtent l="0" t="0" r="0" b="635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560" cy="946150"/>
                    </a:xfrm>
                    <a:prstGeom prst="rect">
                      <a:avLst/>
                    </a:prstGeom>
                  </pic:spPr>
                </pic:pic>
              </a:graphicData>
            </a:graphic>
          </wp:inline>
        </w:drawing>
      </w:r>
    </w:p>
    <w:p w14:paraId="45C121D4" w14:textId="77777777" w:rsidR="006A5727" w:rsidRPr="00C75F6F" w:rsidRDefault="006A5727" w:rsidP="0051213E">
      <w:pPr>
        <w:ind w:right="720"/>
        <w:rPr>
          <w:rStyle w:val="BookTitle"/>
          <w:rFonts w:cstheme="minorHAnsi"/>
        </w:rPr>
      </w:pPr>
    </w:p>
    <w:p w14:paraId="1D3B99C2" w14:textId="77777777" w:rsidR="006A5727" w:rsidRPr="00C75F6F" w:rsidRDefault="006A5727" w:rsidP="0051213E">
      <w:pPr>
        <w:ind w:right="720"/>
        <w:jc w:val="center"/>
        <w:rPr>
          <w:rStyle w:val="BookTitle"/>
          <w:rFonts w:cstheme="minorHAnsi"/>
        </w:rPr>
      </w:pPr>
    </w:p>
    <w:p w14:paraId="128675DB" w14:textId="2CC749FD" w:rsidR="006A5727" w:rsidRPr="00C75F6F" w:rsidRDefault="006A5727" w:rsidP="0051213E">
      <w:pPr>
        <w:pStyle w:val="BodyText"/>
        <w:spacing w:line="360" w:lineRule="auto"/>
        <w:ind w:left="0" w:right="720"/>
        <w:jc w:val="center"/>
        <w:rPr>
          <w:rStyle w:val="BookTitle"/>
          <w:rFonts w:asciiTheme="minorHAnsi" w:hAnsiTheme="minorHAnsi" w:cstheme="minorHAnsi"/>
          <w:u w:val="single"/>
        </w:rPr>
      </w:pPr>
      <w:r>
        <w:rPr>
          <w:rStyle w:val="BookTitle"/>
          <w:rFonts w:asciiTheme="minorHAnsi" w:hAnsiTheme="minorHAnsi" w:cstheme="minorHAnsi"/>
          <w:u w:val="single"/>
        </w:rPr>
        <w:t>Bill</w:t>
      </w:r>
      <w:r w:rsidRPr="00C75F6F">
        <w:rPr>
          <w:rStyle w:val="BookTitle"/>
          <w:rFonts w:asciiTheme="minorHAnsi" w:hAnsiTheme="minorHAnsi" w:cstheme="minorHAnsi"/>
          <w:u w:val="single"/>
        </w:rPr>
        <w:t xml:space="preserve"> Title:</w:t>
      </w:r>
    </w:p>
    <w:p w14:paraId="4B6405E2" w14:textId="7761335E" w:rsidR="006A5727" w:rsidRDefault="006A5727" w:rsidP="4B486032">
      <w:pPr>
        <w:pStyle w:val="BodyText"/>
        <w:spacing w:line="360" w:lineRule="auto"/>
        <w:ind w:left="0" w:right="720"/>
        <w:jc w:val="center"/>
        <w:rPr>
          <w:rFonts w:asciiTheme="minorHAnsi" w:hAnsiTheme="minorHAnsi"/>
        </w:rPr>
      </w:pPr>
      <w:r w:rsidRPr="4B486032">
        <w:rPr>
          <w:rFonts w:asciiTheme="minorHAnsi" w:hAnsiTheme="minorHAnsi"/>
        </w:rPr>
        <w:t xml:space="preserve">Bill </w:t>
      </w:r>
      <w:r w:rsidR="2DDA0A3A" w:rsidRPr="4B486032">
        <w:rPr>
          <w:rFonts w:asciiTheme="minorHAnsi" w:hAnsiTheme="minorHAnsi"/>
        </w:rPr>
        <w:t>23</w:t>
      </w:r>
      <w:r w:rsidRPr="4B486032">
        <w:rPr>
          <w:rFonts w:asciiTheme="minorHAnsi" w:hAnsiTheme="minorHAnsi"/>
        </w:rPr>
        <w:t xml:space="preserve"> </w:t>
      </w:r>
      <w:r w:rsidR="00200741" w:rsidRPr="4B486032">
        <w:rPr>
          <w:rFonts w:asciiTheme="minorHAnsi" w:hAnsiTheme="minorHAnsi"/>
        </w:rPr>
        <w:t>–</w:t>
      </w:r>
      <w:r w:rsidRPr="4B486032">
        <w:rPr>
          <w:rFonts w:asciiTheme="minorHAnsi" w:hAnsiTheme="minorHAnsi"/>
        </w:rPr>
        <w:t xml:space="preserve"> </w:t>
      </w:r>
      <w:r w:rsidR="00BA5696">
        <w:rPr>
          <w:rFonts w:asciiTheme="minorHAnsi" w:hAnsiTheme="minorHAnsi"/>
        </w:rPr>
        <w:t>2</w:t>
      </w:r>
    </w:p>
    <w:p w14:paraId="30FC1B29" w14:textId="78D4B333" w:rsidR="006A5727" w:rsidRDefault="001E1027" w:rsidP="0051213E">
      <w:pPr>
        <w:pStyle w:val="BodyText"/>
        <w:spacing w:line="360" w:lineRule="auto"/>
        <w:ind w:left="0" w:right="720"/>
        <w:jc w:val="center"/>
        <w:rPr>
          <w:rFonts w:asciiTheme="minorHAnsi" w:hAnsiTheme="minorHAnsi" w:cstheme="minorHAnsi"/>
        </w:rPr>
      </w:pPr>
      <w:r>
        <w:rPr>
          <w:rFonts w:asciiTheme="minorHAnsi" w:hAnsiTheme="minorHAnsi" w:cstheme="minorHAnsi"/>
        </w:rPr>
        <w:t>IUPUI Split Senate Review</w:t>
      </w:r>
    </w:p>
    <w:p w14:paraId="150431D1" w14:textId="77777777" w:rsidR="00200741" w:rsidRPr="0087787C" w:rsidRDefault="00200741" w:rsidP="0051213E">
      <w:pPr>
        <w:pStyle w:val="BodyText"/>
        <w:spacing w:line="360" w:lineRule="auto"/>
        <w:ind w:left="0" w:right="720"/>
        <w:jc w:val="center"/>
        <w:rPr>
          <w:rStyle w:val="BookTitle"/>
          <w:rFonts w:asciiTheme="minorHAnsi" w:hAnsiTheme="minorHAnsi" w:cstheme="minorHAnsi"/>
          <w:i w:val="0"/>
        </w:rPr>
      </w:pPr>
    </w:p>
    <w:p w14:paraId="52AAC15F" w14:textId="77777777" w:rsidR="006A5727" w:rsidRPr="00C75F6F" w:rsidRDefault="006A5727" w:rsidP="0051213E">
      <w:pPr>
        <w:pStyle w:val="BodyText"/>
        <w:spacing w:line="360" w:lineRule="auto"/>
        <w:ind w:left="0" w:right="720"/>
        <w:jc w:val="center"/>
        <w:rPr>
          <w:rStyle w:val="BookTitle"/>
          <w:rFonts w:asciiTheme="minorHAnsi" w:hAnsiTheme="minorHAnsi" w:cstheme="minorHAnsi"/>
          <w:u w:val="single"/>
        </w:rPr>
      </w:pPr>
      <w:r w:rsidRPr="00C75F6F">
        <w:rPr>
          <w:rStyle w:val="BookTitle"/>
          <w:rFonts w:asciiTheme="minorHAnsi" w:hAnsiTheme="minorHAnsi" w:cstheme="minorHAnsi"/>
          <w:u w:val="single"/>
        </w:rPr>
        <w:t>Author(s):</w:t>
      </w:r>
    </w:p>
    <w:p w14:paraId="26026ED1" w14:textId="7D4BDFE0" w:rsidR="006A5727" w:rsidRDefault="001E1027" w:rsidP="0051213E">
      <w:pPr>
        <w:pStyle w:val="BodyText"/>
        <w:spacing w:line="360" w:lineRule="auto"/>
        <w:ind w:left="0" w:right="720"/>
        <w:jc w:val="center"/>
        <w:rPr>
          <w:rStyle w:val="BookTitle"/>
          <w:rFonts w:asciiTheme="minorHAnsi" w:hAnsiTheme="minorHAnsi" w:cstheme="minorHAnsi"/>
        </w:rPr>
      </w:pPr>
      <w:r>
        <w:rPr>
          <w:rStyle w:val="BookTitle"/>
          <w:rFonts w:asciiTheme="minorHAnsi" w:hAnsiTheme="minorHAnsi" w:cstheme="minorHAnsi"/>
        </w:rPr>
        <w:t>Edwin Sanchez</w:t>
      </w:r>
    </w:p>
    <w:p w14:paraId="6A6D3AEA" w14:textId="77777777" w:rsidR="00200741" w:rsidRPr="00C75F6F" w:rsidRDefault="00200741" w:rsidP="0051213E">
      <w:pPr>
        <w:pStyle w:val="BodyText"/>
        <w:spacing w:line="360" w:lineRule="auto"/>
        <w:ind w:left="0" w:right="720"/>
        <w:jc w:val="center"/>
        <w:rPr>
          <w:rStyle w:val="BookTitle"/>
          <w:rFonts w:asciiTheme="minorHAnsi" w:hAnsiTheme="minorHAnsi" w:cstheme="minorHAnsi"/>
        </w:rPr>
      </w:pPr>
    </w:p>
    <w:p w14:paraId="4662195F" w14:textId="77777777" w:rsidR="006A5727" w:rsidRPr="00C75F6F" w:rsidRDefault="006A5727" w:rsidP="0051213E">
      <w:pPr>
        <w:pStyle w:val="BodyText"/>
        <w:spacing w:line="360" w:lineRule="auto"/>
        <w:ind w:left="0" w:right="720"/>
        <w:jc w:val="center"/>
        <w:rPr>
          <w:rStyle w:val="BookTitle"/>
          <w:rFonts w:asciiTheme="minorHAnsi" w:hAnsiTheme="minorHAnsi" w:cstheme="minorHAnsi"/>
          <w:u w:val="single"/>
        </w:rPr>
      </w:pPr>
      <w:r w:rsidRPr="00C75F6F">
        <w:rPr>
          <w:rStyle w:val="BookTitle"/>
          <w:rFonts w:asciiTheme="minorHAnsi" w:hAnsiTheme="minorHAnsi" w:cstheme="minorHAnsi"/>
          <w:u w:val="single"/>
        </w:rPr>
        <w:t>Supported By:</w:t>
      </w:r>
    </w:p>
    <w:p w14:paraId="61539AAA" w14:textId="5F614AFD" w:rsidR="00BA5696" w:rsidRDefault="00BA5696" w:rsidP="00BA5696">
      <w:pPr>
        <w:pStyle w:val="BodyText"/>
        <w:spacing w:line="360" w:lineRule="auto"/>
        <w:ind w:left="0" w:right="720"/>
        <w:jc w:val="center"/>
        <w:rPr>
          <w:rStyle w:val="BookTitle"/>
          <w:rFonts w:asciiTheme="minorHAnsi" w:hAnsiTheme="minorHAnsi"/>
        </w:rPr>
      </w:pPr>
      <w:r>
        <w:rPr>
          <w:rStyle w:val="BookTitle"/>
          <w:rFonts w:asciiTheme="minorHAnsi" w:hAnsiTheme="minorHAnsi"/>
        </w:rPr>
        <w:t>Computer Science Club</w:t>
      </w:r>
    </w:p>
    <w:p w14:paraId="450F9D0D" w14:textId="4AED561B" w:rsidR="000276C2" w:rsidRDefault="000276C2" w:rsidP="00BA5696">
      <w:pPr>
        <w:pStyle w:val="BodyText"/>
        <w:spacing w:line="360" w:lineRule="auto"/>
        <w:ind w:left="0" w:right="720"/>
        <w:jc w:val="center"/>
        <w:rPr>
          <w:rStyle w:val="BookTitle"/>
          <w:rFonts w:asciiTheme="minorHAnsi" w:hAnsiTheme="minorHAnsi"/>
        </w:rPr>
      </w:pPr>
      <w:r>
        <w:rPr>
          <w:rStyle w:val="BookTitle"/>
          <w:rFonts w:asciiTheme="minorHAnsi" w:hAnsiTheme="minorHAnsi"/>
        </w:rPr>
        <w:t>Game Developers’ Group @ IUPUI</w:t>
      </w:r>
    </w:p>
    <w:p w14:paraId="29CCC117" w14:textId="33F3CCD6" w:rsidR="000276C2" w:rsidRDefault="000276C2" w:rsidP="00BA5696">
      <w:pPr>
        <w:pStyle w:val="BodyText"/>
        <w:spacing w:line="360" w:lineRule="auto"/>
        <w:ind w:left="0" w:right="720"/>
        <w:jc w:val="center"/>
        <w:rPr>
          <w:rStyle w:val="BookTitle"/>
          <w:rFonts w:asciiTheme="minorHAnsi" w:hAnsiTheme="minorHAnsi"/>
        </w:rPr>
      </w:pPr>
      <w:r>
        <w:rPr>
          <w:rStyle w:val="BookTitle"/>
          <w:rFonts w:asciiTheme="minorHAnsi" w:hAnsiTheme="minorHAnsi"/>
        </w:rPr>
        <w:t>Cybersecurity Club</w:t>
      </w:r>
    </w:p>
    <w:p w14:paraId="215D66F7" w14:textId="76B40ADE" w:rsidR="00D42509" w:rsidRDefault="004E7FF1" w:rsidP="4B486032">
      <w:pPr>
        <w:pStyle w:val="BodyText"/>
        <w:spacing w:line="360" w:lineRule="auto"/>
        <w:ind w:left="0" w:right="720"/>
        <w:jc w:val="center"/>
        <w:rPr>
          <w:rStyle w:val="BookTitle"/>
          <w:rFonts w:asciiTheme="minorHAnsi" w:hAnsiTheme="minorHAnsi"/>
        </w:rPr>
      </w:pPr>
      <w:r w:rsidRPr="4B486032">
        <w:rPr>
          <w:rStyle w:val="BookTitle"/>
          <w:rFonts w:asciiTheme="minorHAnsi" w:hAnsiTheme="minorHAnsi"/>
        </w:rPr>
        <w:t>Bryan Aung</w:t>
      </w:r>
      <w:r w:rsidR="005F09D6">
        <w:rPr>
          <w:rStyle w:val="BookTitle"/>
          <w:rFonts w:asciiTheme="minorHAnsi" w:hAnsiTheme="minorHAnsi"/>
        </w:rPr>
        <w:t xml:space="preserve"> – Senator – Class Representative</w:t>
      </w:r>
    </w:p>
    <w:p w14:paraId="1D5B7EF9" w14:textId="64D4276E" w:rsidR="000276C2" w:rsidRDefault="000276C2" w:rsidP="4B486032">
      <w:pPr>
        <w:pStyle w:val="BodyText"/>
        <w:spacing w:line="360" w:lineRule="auto"/>
        <w:ind w:left="0" w:right="720"/>
        <w:jc w:val="center"/>
        <w:rPr>
          <w:rStyle w:val="BookTitle"/>
          <w:rFonts w:asciiTheme="minorHAnsi" w:hAnsiTheme="minorHAnsi"/>
        </w:rPr>
      </w:pPr>
      <w:r>
        <w:rPr>
          <w:rStyle w:val="BookTitle"/>
          <w:rFonts w:asciiTheme="minorHAnsi" w:hAnsiTheme="minorHAnsi"/>
        </w:rPr>
        <w:t>Rahi Patel</w:t>
      </w:r>
      <w:r w:rsidR="005F09D6">
        <w:rPr>
          <w:rStyle w:val="BookTitle"/>
          <w:rFonts w:asciiTheme="minorHAnsi" w:hAnsiTheme="minorHAnsi"/>
        </w:rPr>
        <w:t xml:space="preserve"> – Senator – Biology Club</w:t>
      </w:r>
    </w:p>
    <w:p w14:paraId="52C903EE" w14:textId="5479ABAF" w:rsidR="000276C2" w:rsidRPr="005F09D6" w:rsidRDefault="000276C2" w:rsidP="4B486032">
      <w:pPr>
        <w:pStyle w:val="BodyText"/>
        <w:spacing w:line="360" w:lineRule="auto"/>
        <w:ind w:left="0" w:right="720"/>
        <w:jc w:val="center"/>
        <w:rPr>
          <w:rStyle w:val="BookTitle"/>
          <w:rFonts w:asciiTheme="minorHAnsi" w:hAnsiTheme="minorHAnsi" w:cstheme="minorHAnsi"/>
        </w:rPr>
      </w:pPr>
      <w:r>
        <w:rPr>
          <w:rStyle w:val="BookTitle"/>
          <w:rFonts w:asciiTheme="minorHAnsi" w:hAnsiTheme="minorHAnsi"/>
        </w:rPr>
        <w:t>Anish Bhawal</w:t>
      </w:r>
      <w:r w:rsidR="005F09D6">
        <w:rPr>
          <w:rStyle w:val="BookTitle"/>
          <w:rFonts w:asciiTheme="minorHAnsi" w:hAnsiTheme="minorHAnsi"/>
        </w:rPr>
        <w:t xml:space="preserve"> – Senator </w:t>
      </w:r>
      <w:r w:rsidR="006A5D70">
        <w:rPr>
          <w:rStyle w:val="BookTitle"/>
          <w:rFonts w:asciiTheme="minorHAnsi" w:hAnsiTheme="minorHAnsi"/>
        </w:rPr>
        <w:t>–</w:t>
      </w:r>
      <w:r w:rsidR="005F09D6" w:rsidRPr="005F09D6">
        <w:rPr>
          <w:rStyle w:val="BookTitle"/>
          <w:rFonts w:asciiTheme="minorHAnsi" w:hAnsiTheme="minorHAnsi" w:cstheme="minorHAnsi"/>
        </w:rPr>
        <w:t xml:space="preserve"> </w:t>
      </w:r>
      <w:r w:rsidR="005F09D6" w:rsidRPr="005F09D6">
        <w:rPr>
          <w:rFonts w:asciiTheme="minorHAnsi" w:hAnsiTheme="minorHAnsi" w:cstheme="minorHAnsi"/>
          <w:b/>
          <w:bCs/>
          <w:i/>
          <w:iCs/>
        </w:rPr>
        <w:t>DesiJags</w:t>
      </w:r>
      <w:r w:rsidR="006A5D70">
        <w:rPr>
          <w:rFonts w:asciiTheme="minorHAnsi" w:hAnsiTheme="minorHAnsi" w:cstheme="minorHAnsi"/>
          <w:b/>
          <w:bCs/>
          <w:i/>
          <w:iCs/>
        </w:rPr>
        <w:t xml:space="preserve"> </w:t>
      </w:r>
    </w:p>
    <w:p w14:paraId="2AE2BF5E" w14:textId="77777777" w:rsidR="002849FB" w:rsidRPr="00A46153" w:rsidRDefault="002849FB" w:rsidP="0051213E">
      <w:pPr>
        <w:pStyle w:val="BodyText"/>
        <w:spacing w:line="360" w:lineRule="auto"/>
        <w:ind w:left="0" w:right="720"/>
        <w:jc w:val="center"/>
        <w:rPr>
          <w:rStyle w:val="BookTitle"/>
          <w:rFonts w:asciiTheme="minorHAnsi" w:hAnsiTheme="minorHAnsi" w:cstheme="minorHAnsi"/>
        </w:rPr>
      </w:pPr>
    </w:p>
    <w:p w14:paraId="217BE203" w14:textId="77777777" w:rsidR="006A5727" w:rsidRPr="00C75F6F" w:rsidRDefault="006A5727" w:rsidP="0051213E">
      <w:pPr>
        <w:pStyle w:val="BodyText"/>
        <w:spacing w:line="360" w:lineRule="auto"/>
        <w:ind w:left="0" w:right="720"/>
        <w:jc w:val="center"/>
        <w:rPr>
          <w:rStyle w:val="BookTitle"/>
          <w:rFonts w:asciiTheme="minorHAnsi" w:hAnsiTheme="minorHAnsi" w:cstheme="minorHAnsi"/>
          <w:u w:val="single"/>
        </w:rPr>
      </w:pPr>
      <w:r w:rsidRPr="00C75F6F">
        <w:rPr>
          <w:rStyle w:val="BookTitle"/>
          <w:rFonts w:asciiTheme="minorHAnsi" w:hAnsiTheme="minorHAnsi" w:cstheme="minorHAnsi"/>
          <w:u w:val="single"/>
        </w:rPr>
        <w:t>Summary of Legislation:</w:t>
      </w:r>
    </w:p>
    <w:p w14:paraId="45D330FD" w14:textId="69D2679B" w:rsidR="006A5727" w:rsidRPr="006217AB" w:rsidRDefault="007600CB" w:rsidP="0051213E">
      <w:pPr>
        <w:pStyle w:val="BodyText"/>
        <w:spacing w:line="360" w:lineRule="auto"/>
        <w:ind w:left="0" w:right="720"/>
        <w:jc w:val="center"/>
        <w:rPr>
          <w:rStyle w:val="BookTitle"/>
          <w:rFonts w:asciiTheme="minorHAnsi" w:hAnsiTheme="minorHAnsi" w:cstheme="minorHAnsi"/>
          <w:b w:val="0"/>
          <w:bCs w:val="0"/>
          <w:i w:val="0"/>
          <w:iCs w:val="0"/>
        </w:rPr>
      </w:pPr>
      <w:r>
        <w:rPr>
          <w:rStyle w:val="BookTitle"/>
          <w:rFonts w:asciiTheme="minorHAnsi" w:hAnsiTheme="minorHAnsi" w:cstheme="minorHAnsi"/>
          <w:b w:val="0"/>
          <w:bCs w:val="0"/>
          <w:i w:val="0"/>
          <w:iCs w:val="0"/>
        </w:rPr>
        <w:t xml:space="preserve">It is important </w:t>
      </w:r>
      <w:r w:rsidR="008A16FC">
        <w:rPr>
          <w:rStyle w:val="BookTitle"/>
          <w:rFonts w:asciiTheme="minorHAnsi" w:hAnsiTheme="minorHAnsi" w:cstheme="minorHAnsi"/>
          <w:b w:val="0"/>
          <w:bCs w:val="0"/>
          <w:i w:val="0"/>
          <w:iCs w:val="0"/>
        </w:rPr>
        <w:t>for</w:t>
      </w:r>
      <w:r>
        <w:rPr>
          <w:rStyle w:val="BookTitle"/>
          <w:rFonts w:asciiTheme="minorHAnsi" w:hAnsiTheme="minorHAnsi" w:cstheme="minorHAnsi"/>
          <w:b w:val="0"/>
          <w:bCs w:val="0"/>
          <w:i w:val="0"/>
          <w:iCs w:val="0"/>
        </w:rPr>
        <w:t xml:space="preserve"> the student body </w:t>
      </w:r>
      <w:r w:rsidR="00F148F4">
        <w:rPr>
          <w:rStyle w:val="BookTitle"/>
          <w:rFonts w:asciiTheme="minorHAnsi" w:hAnsiTheme="minorHAnsi" w:cstheme="minorHAnsi"/>
          <w:b w:val="0"/>
          <w:bCs w:val="0"/>
          <w:i w:val="0"/>
          <w:iCs w:val="0"/>
        </w:rPr>
        <w:t>to stay</w:t>
      </w:r>
      <w:r>
        <w:rPr>
          <w:rStyle w:val="BookTitle"/>
          <w:rFonts w:asciiTheme="minorHAnsi" w:hAnsiTheme="minorHAnsi" w:cstheme="minorHAnsi"/>
          <w:b w:val="0"/>
          <w:bCs w:val="0"/>
          <w:i w:val="0"/>
          <w:iCs w:val="0"/>
        </w:rPr>
        <w:t xml:space="preserve"> up to date on the effects of the dissolution of IUPUI, as it can have large effects on the quality of education for </w:t>
      </w:r>
      <w:r w:rsidR="006A5FDC">
        <w:rPr>
          <w:rStyle w:val="BookTitle"/>
          <w:rFonts w:asciiTheme="minorHAnsi" w:hAnsiTheme="minorHAnsi" w:cstheme="minorHAnsi"/>
          <w:b w:val="0"/>
          <w:bCs w:val="0"/>
          <w:i w:val="0"/>
          <w:iCs w:val="0"/>
        </w:rPr>
        <w:t>said students</w:t>
      </w:r>
      <w:r>
        <w:rPr>
          <w:rStyle w:val="BookTitle"/>
          <w:rFonts w:asciiTheme="minorHAnsi" w:hAnsiTheme="minorHAnsi" w:cstheme="minorHAnsi"/>
          <w:b w:val="0"/>
          <w:bCs w:val="0"/>
          <w:i w:val="0"/>
          <w:iCs w:val="0"/>
        </w:rPr>
        <w:t xml:space="preserve">. </w:t>
      </w:r>
      <w:r w:rsidR="005915CB">
        <w:rPr>
          <w:rStyle w:val="BookTitle"/>
          <w:rFonts w:asciiTheme="minorHAnsi" w:hAnsiTheme="minorHAnsi" w:cstheme="minorHAnsi"/>
          <w:b w:val="0"/>
          <w:bCs w:val="0"/>
          <w:i w:val="0"/>
          <w:iCs w:val="0"/>
        </w:rPr>
        <w:t>This bill commits the USG</w:t>
      </w:r>
      <w:r w:rsidR="006217AB">
        <w:rPr>
          <w:rStyle w:val="BookTitle"/>
          <w:rFonts w:asciiTheme="minorHAnsi" w:hAnsiTheme="minorHAnsi" w:cstheme="minorHAnsi"/>
          <w:b w:val="0"/>
          <w:bCs w:val="0"/>
          <w:i w:val="0"/>
          <w:iCs w:val="0"/>
        </w:rPr>
        <w:t xml:space="preserve"> to collecting, reviewing, and gauging </w:t>
      </w:r>
      <w:r w:rsidR="00E44DBE">
        <w:rPr>
          <w:rStyle w:val="BookTitle"/>
          <w:rFonts w:asciiTheme="minorHAnsi" w:hAnsiTheme="minorHAnsi" w:cstheme="minorHAnsi"/>
          <w:b w:val="0"/>
          <w:bCs w:val="0"/>
          <w:i w:val="0"/>
          <w:iCs w:val="0"/>
        </w:rPr>
        <w:t>currently available</w:t>
      </w:r>
      <w:r w:rsidR="006217AB">
        <w:rPr>
          <w:rStyle w:val="BookTitle"/>
          <w:rFonts w:asciiTheme="minorHAnsi" w:hAnsiTheme="minorHAnsi" w:cstheme="minorHAnsi"/>
          <w:b w:val="0"/>
          <w:bCs w:val="0"/>
          <w:i w:val="0"/>
          <w:iCs w:val="0"/>
        </w:rPr>
        <w:t xml:space="preserve"> information on the split with the intention to clarify its details</w:t>
      </w:r>
      <w:r w:rsidR="00E44DBE">
        <w:rPr>
          <w:rStyle w:val="BookTitle"/>
          <w:rFonts w:asciiTheme="minorHAnsi" w:hAnsiTheme="minorHAnsi" w:cstheme="minorHAnsi"/>
          <w:b w:val="0"/>
          <w:bCs w:val="0"/>
          <w:i w:val="0"/>
          <w:iCs w:val="0"/>
        </w:rPr>
        <w:t xml:space="preserve"> for the student body</w:t>
      </w:r>
      <w:r w:rsidR="006217AB">
        <w:rPr>
          <w:rStyle w:val="BookTitle"/>
          <w:rFonts w:asciiTheme="minorHAnsi" w:hAnsiTheme="minorHAnsi" w:cstheme="minorHAnsi"/>
          <w:b w:val="0"/>
          <w:bCs w:val="0"/>
          <w:i w:val="0"/>
          <w:iCs w:val="0"/>
        </w:rPr>
        <w:t>, a</w:t>
      </w:r>
      <w:r w:rsidR="00F14030">
        <w:rPr>
          <w:rStyle w:val="BookTitle"/>
          <w:rFonts w:asciiTheme="minorHAnsi" w:hAnsiTheme="minorHAnsi" w:cstheme="minorHAnsi"/>
          <w:b w:val="0"/>
          <w:bCs w:val="0"/>
          <w:i w:val="0"/>
          <w:iCs w:val="0"/>
        </w:rPr>
        <w:t>nd if needed</w:t>
      </w:r>
      <w:r w:rsidR="006217AB">
        <w:rPr>
          <w:rStyle w:val="BookTitle"/>
          <w:rFonts w:asciiTheme="minorHAnsi" w:hAnsiTheme="minorHAnsi" w:cstheme="minorHAnsi"/>
          <w:b w:val="0"/>
          <w:bCs w:val="0"/>
          <w:i w:val="0"/>
          <w:iCs w:val="0"/>
        </w:rPr>
        <w:t xml:space="preserve">, to advise </w:t>
      </w:r>
      <w:r w:rsidR="00E86CD1">
        <w:rPr>
          <w:rStyle w:val="BookTitle"/>
          <w:rFonts w:asciiTheme="minorHAnsi" w:hAnsiTheme="minorHAnsi" w:cstheme="minorHAnsi"/>
          <w:b w:val="0"/>
          <w:bCs w:val="0"/>
          <w:i w:val="0"/>
          <w:iCs w:val="0"/>
        </w:rPr>
        <w:t>and/</w:t>
      </w:r>
      <w:r w:rsidR="006217AB">
        <w:rPr>
          <w:rStyle w:val="BookTitle"/>
          <w:rFonts w:asciiTheme="minorHAnsi" w:hAnsiTheme="minorHAnsi" w:cstheme="minorHAnsi"/>
          <w:b w:val="0"/>
          <w:bCs w:val="0"/>
          <w:i w:val="0"/>
          <w:iCs w:val="0"/>
        </w:rPr>
        <w:t xml:space="preserve">or warn the </w:t>
      </w:r>
      <w:r w:rsidR="006217AB" w:rsidRPr="0093681C">
        <w:rPr>
          <w:rStyle w:val="BookTitle"/>
          <w:rFonts w:asciiTheme="minorHAnsi" w:hAnsiTheme="minorHAnsi" w:cstheme="minorHAnsi"/>
          <w:b w:val="0"/>
          <w:bCs w:val="0"/>
        </w:rPr>
        <w:t>IU</w:t>
      </w:r>
      <w:r w:rsidR="006217AB">
        <w:rPr>
          <w:rStyle w:val="BookTitle"/>
          <w:rFonts w:asciiTheme="minorHAnsi" w:hAnsiTheme="minorHAnsi" w:cstheme="minorHAnsi"/>
          <w:b w:val="0"/>
          <w:bCs w:val="0"/>
          <w:i w:val="0"/>
          <w:iCs w:val="0"/>
        </w:rPr>
        <w:t xml:space="preserve"> and </w:t>
      </w:r>
      <w:r w:rsidR="006217AB" w:rsidRPr="0093681C">
        <w:rPr>
          <w:rStyle w:val="BookTitle"/>
          <w:rFonts w:asciiTheme="minorHAnsi" w:hAnsiTheme="minorHAnsi" w:cstheme="minorHAnsi"/>
          <w:b w:val="0"/>
          <w:bCs w:val="0"/>
        </w:rPr>
        <w:t>Purdue</w:t>
      </w:r>
      <w:r w:rsidR="006217AB">
        <w:rPr>
          <w:rStyle w:val="BookTitle"/>
          <w:rFonts w:asciiTheme="minorHAnsi" w:hAnsiTheme="minorHAnsi" w:cstheme="minorHAnsi"/>
          <w:b w:val="0"/>
          <w:bCs w:val="0"/>
          <w:i w:val="0"/>
          <w:iCs w:val="0"/>
        </w:rPr>
        <w:t xml:space="preserve"> administrations of potentially harmful actions to the quality of education and student life.</w:t>
      </w:r>
      <w:r w:rsidR="00BD4BF0">
        <w:rPr>
          <w:rStyle w:val="BookTitle"/>
          <w:rFonts w:asciiTheme="minorHAnsi" w:hAnsiTheme="minorHAnsi" w:cstheme="minorHAnsi"/>
          <w:b w:val="0"/>
          <w:bCs w:val="0"/>
          <w:i w:val="0"/>
          <w:iCs w:val="0"/>
        </w:rPr>
        <w:t xml:space="preserve"> </w:t>
      </w:r>
    </w:p>
    <w:p w14:paraId="5ACB8FF3" w14:textId="48984D78" w:rsidR="001D2C60" w:rsidRPr="00F935CD" w:rsidRDefault="001D2C60" w:rsidP="0051213E">
      <w:pPr>
        <w:ind w:right="720"/>
        <w:rPr>
          <w:rFonts w:ascii="Times New Roman"/>
          <w:b/>
          <w:color w:val="333333"/>
          <w:sz w:val="2"/>
        </w:rPr>
      </w:pPr>
    </w:p>
    <w:p w14:paraId="57D670E4" w14:textId="04F7A25D" w:rsidR="006A5727" w:rsidRDefault="006A5727" w:rsidP="0051213E">
      <w:pPr>
        <w:tabs>
          <w:tab w:val="left" w:pos="0"/>
        </w:tabs>
        <w:spacing w:before="100" w:beforeAutospacing="1"/>
        <w:ind w:right="720"/>
        <w:jc w:val="center"/>
        <w:rPr>
          <w:rFonts w:eastAsia="Times New Roman" w:cstheme="minorHAnsi"/>
          <w:b/>
          <w:bCs/>
          <w:i/>
          <w:color w:val="333333"/>
          <w:sz w:val="36"/>
          <w:szCs w:val="36"/>
        </w:rPr>
      </w:pPr>
      <w:r>
        <w:rPr>
          <w:noProof/>
        </w:rPr>
        <w:lastRenderedPageBreak/>
        <w:drawing>
          <wp:inline distT="0" distB="0" distL="0" distR="0" wp14:anchorId="2B1C69DB" wp14:editId="7D3CCEFB">
            <wp:extent cx="4480560" cy="946150"/>
            <wp:effectExtent l="0" t="0" r="0" b="635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560" cy="946150"/>
                    </a:xfrm>
                    <a:prstGeom prst="rect">
                      <a:avLst/>
                    </a:prstGeom>
                  </pic:spPr>
                </pic:pic>
              </a:graphicData>
            </a:graphic>
          </wp:inline>
        </w:drawing>
      </w:r>
    </w:p>
    <w:p w14:paraId="4E5E3937" w14:textId="003F44B6" w:rsidR="00FF139F" w:rsidRPr="006E57E0" w:rsidRDefault="00F77CE7" w:rsidP="4B486032">
      <w:pPr>
        <w:spacing w:before="100" w:beforeAutospacing="1"/>
        <w:ind w:right="720"/>
        <w:jc w:val="center"/>
        <w:rPr>
          <w:rFonts w:eastAsia="Times New Roman"/>
          <w:b/>
          <w:bCs/>
          <w:i/>
          <w:iCs/>
          <w:color w:val="333333"/>
          <w:sz w:val="36"/>
          <w:szCs w:val="36"/>
        </w:rPr>
      </w:pPr>
      <w:r w:rsidRPr="4B486032">
        <w:rPr>
          <w:rFonts w:eastAsia="Times New Roman"/>
          <w:b/>
          <w:bCs/>
          <w:i/>
          <w:iCs/>
          <w:color w:val="333333"/>
          <w:sz w:val="36"/>
          <w:szCs w:val="36"/>
        </w:rPr>
        <w:t>Bill</w:t>
      </w:r>
      <w:r w:rsidR="002432FE" w:rsidRPr="4B486032">
        <w:rPr>
          <w:rFonts w:eastAsia="Times New Roman"/>
          <w:b/>
          <w:bCs/>
          <w:i/>
          <w:iCs/>
          <w:color w:val="333333"/>
          <w:spacing w:val="-7"/>
          <w:sz w:val="36"/>
          <w:szCs w:val="36"/>
        </w:rPr>
        <w:t xml:space="preserve"> </w:t>
      </w:r>
      <w:r w:rsidR="0C27634C" w:rsidRPr="4B486032">
        <w:rPr>
          <w:rFonts w:eastAsia="Times New Roman"/>
          <w:b/>
          <w:bCs/>
          <w:i/>
          <w:iCs/>
          <w:color w:val="333333"/>
          <w:spacing w:val="-7"/>
          <w:sz w:val="36"/>
          <w:szCs w:val="36"/>
        </w:rPr>
        <w:t>23</w:t>
      </w:r>
      <w:r w:rsidR="007D18B2" w:rsidRPr="4B486032">
        <w:rPr>
          <w:rFonts w:eastAsia="Times New Roman"/>
          <w:b/>
          <w:bCs/>
          <w:i/>
          <w:iCs/>
          <w:color w:val="333333"/>
          <w:spacing w:val="-7"/>
          <w:sz w:val="36"/>
          <w:szCs w:val="36"/>
        </w:rPr>
        <w:t>-</w:t>
      </w:r>
      <w:r w:rsidR="00BA5696">
        <w:rPr>
          <w:rFonts w:eastAsia="Times New Roman"/>
          <w:b/>
          <w:bCs/>
          <w:i/>
          <w:iCs/>
          <w:color w:val="333333"/>
          <w:spacing w:val="-7"/>
          <w:sz w:val="36"/>
          <w:szCs w:val="36"/>
        </w:rPr>
        <w:t>2</w:t>
      </w:r>
    </w:p>
    <w:p w14:paraId="0FC5C7F4" w14:textId="089F52D8" w:rsidR="006D1092" w:rsidRPr="002020EC" w:rsidRDefault="005B5542" w:rsidP="009962B2">
      <w:pPr>
        <w:pStyle w:val="BodyText"/>
        <w:spacing w:before="100" w:beforeAutospacing="1"/>
        <w:ind w:left="0" w:right="720"/>
        <w:jc w:val="center"/>
        <w:rPr>
          <w:rFonts w:asciiTheme="minorHAnsi" w:hAnsiTheme="minorHAnsi" w:cstheme="minorHAnsi"/>
        </w:rPr>
      </w:pPr>
      <w:r w:rsidRPr="4B486032">
        <w:rPr>
          <w:rFonts w:asciiTheme="minorHAnsi" w:hAnsiTheme="minorHAnsi"/>
        </w:rPr>
        <w:t>IUPUI Split Senate Review</w:t>
      </w:r>
    </w:p>
    <w:p w14:paraId="58312E61" w14:textId="485F5F4E" w:rsidR="4B486032" w:rsidRDefault="4B486032" w:rsidP="4B486032">
      <w:pPr>
        <w:pStyle w:val="BodyText"/>
        <w:spacing w:beforeAutospacing="1"/>
        <w:ind w:left="0" w:right="720"/>
        <w:jc w:val="center"/>
        <w:rPr>
          <w:rFonts w:asciiTheme="minorHAnsi" w:hAnsiTheme="minorHAnsi"/>
        </w:rPr>
        <w:sectPr w:rsidR="4B486032" w:rsidSect="001D2C60">
          <w:headerReference w:type="default" r:id="rId9"/>
          <w:footerReference w:type="default" r:id="rId10"/>
          <w:type w:val="continuous"/>
          <w:pgSz w:w="12240" w:h="15840"/>
          <w:pgMar w:top="1440" w:right="1440" w:bottom="1440" w:left="1440" w:header="720" w:footer="720" w:gutter="0"/>
          <w:cols w:space="720"/>
          <w:docGrid w:linePitch="299"/>
        </w:sectPr>
      </w:pPr>
    </w:p>
    <w:p w14:paraId="217E970A" w14:textId="3F12898B"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Whereas, the</w:t>
      </w:r>
      <w:r w:rsidR="005A368A" w:rsidRPr="4B486032">
        <w:rPr>
          <w:rFonts w:asciiTheme="minorHAnsi" w:hAnsiTheme="minorHAnsi"/>
        </w:rPr>
        <w:t xml:space="preserve"> USG </w:t>
      </w:r>
      <w:r w:rsidRPr="4B486032">
        <w:rPr>
          <w:rFonts w:asciiTheme="minorHAnsi" w:hAnsiTheme="minorHAnsi"/>
        </w:rPr>
        <w:t xml:space="preserve">is established </w:t>
      </w:r>
      <w:r w:rsidR="00931609" w:rsidRPr="4B486032">
        <w:rPr>
          <w:rFonts w:asciiTheme="minorHAnsi" w:hAnsiTheme="minorHAnsi"/>
        </w:rPr>
        <w:t xml:space="preserve">in part to </w:t>
      </w:r>
      <w:r w:rsidRPr="4B486032">
        <w:rPr>
          <w:rFonts w:asciiTheme="minorHAnsi" w:hAnsiTheme="minorHAnsi"/>
        </w:rPr>
        <w:t>“</w:t>
      </w:r>
      <w:r w:rsidRPr="4B486032">
        <w:rPr>
          <w:rFonts w:asciiTheme="minorHAnsi" w:hAnsiTheme="minorHAnsi"/>
          <w:i/>
          <w:iCs/>
        </w:rPr>
        <w:t>Provide undergraduate students a voice in the affairs of the University;</w:t>
      </w:r>
      <w:r w:rsidRPr="4B486032">
        <w:rPr>
          <w:rFonts w:asciiTheme="minorHAnsi" w:hAnsiTheme="minorHAnsi"/>
        </w:rPr>
        <w:t>” as well as “</w:t>
      </w:r>
      <w:r w:rsidRPr="4B486032">
        <w:rPr>
          <w:rFonts w:asciiTheme="minorHAnsi" w:hAnsiTheme="minorHAnsi"/>
          <w:i/>
          <w:iCs/>
        </w:rPr>
        <w:t>To effect change.</w:t>
      </w:r>
      <w:r w:rsidRPr="4B486032">
        <w:rPr>
          <w:rFonts w:asciiTheme="minorHAnsi" w:hAnsiTheme="minorHAnsi"/>
        </w:rPr>
        <w:t>”; and,</w:t>
      </w:r>
    </w:p>
    <w:p w14:paraId="05CBA7EA" w14:textId="3A1B92D4"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Whereas, the student body should be privy to matters concerning the fulfillment of their academic residency; and,</w:t>
      </w:r>
    </w:p>
    <w:p w14:paraId="0E7BD78E" w14:textId="4EDCA4A8"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 xml:space="preserve">Whereas, members of the student body have expressed concern towards the current steps toward the dissolution of </w:t>
      </w:r>
      <w:r w:rsidR="00F869FA" w:rsidRPr="4B486032">
        <w:rPr>
          <w:rFonts w:asciiTheme="minorHAnsi" w:hAnsiTheme="minorHAnsi"/>
        </w:rPr>
        <w:t>IUPUI</w:t>
      </w:r>
      <w:r w:rsidRPr="4B486032">
        <w:rPr>
          <w:rFonts w:asciiTheme="minorHAnsi" w:hAnsiTheme="minorHAnsi"/>
        </w:rPr>
        <w:t xml:space="preserve">, and the establishment of </w:t>
      </w:r>
      <w:r w:rsidRPr="4B486032">
        <w:rPr>
          <w:rFonts w:asciiTheme="minorHAnsi" w:hAnsiTheme="minorHAnsi"/>
          <w:i/>
          <w:iCs/>
        </w:rPr>
        <w:t>Indiana University Indianapolis</w:t>
      </w:r>
      <w:r w:rsidRPr="4B486032">
        <w:rPr>
          <w:rFonts w:asciiTheme="minorHAnsi" w:hAnsiTheme="minorHAnsi"/>
          <w:b/>
          <w:bCs/>
          <w:i/>
          <w:iCs/>
        </w:rPr>
        <w:t xml:space="preserve"> </w:t>
      </w:r>
      <w:r w:rsidRPr="4B486032">
        <w:rPr>
          <w:rFonts w:asciiTheme="minorHAnsi" w:hAnsiTheme="minorHAnsi"/>
        </w:rPr>
        <w:t xml:space="preserve">(IUI) and </w:t>
      </w:r>
      <w:r w:rsidRPr="4B486032">
        <w:rPr>
          <w:rFonts w:asciiTheme="minorHAnsi" w:hAnsiTheme="minorHAnsi"/>
          <w:i/>
          <w:iCs/>
        </w:rPr>
        <w:t>Purdue University Indianapolis</w:t>
      </w:r>
      <w:r w:rsidRPr="4B486032">
        <w:rPr>
          <w:rFonts w:asciiTheme="minorHAnsi" w:hAnsiTheme="minorHAnsi"/>
        </w:rPr>
        <w:t xml:space="preserve"> (PUI); and,</w:t>
      </w:r>
    </w:p>
    <w:p w14:paraId="33721682" w14:textId="01A5B27A"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Whereas, the members of the student body have expressed concerns with respect to the exact effect of the split on their academic careers; and,</w:t>
      </w:r>
    </w:p>
    <w:p w14:paraId="5E08865E" w14:textId="4CBCA5F2"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Whereas, the University in which this student governing body is established and holds its rights and privileges will no</w:t>
      </w:r>
      <w:r w:rsidR="00F537A8" w:rsidRPr="4B486032">
        <w:rPr>
          <w:rFonts w:asciiTheme="minorHAnsi" w:hAnsiTheme="minorHAnsi"/>
        </w:rPr>
        <w:t xml:space="preserve">t </w:t>
      </w:r>
      <w:r w:rsidRPr="4B486032">
        <w:rPr>
          <w:rFonts w:asciiTheme="minorHAnsi" w:hAnsiTheme="minorHAnsi"/>
        </w:rPr>
        <w:t>exist as it is currently administrated within 10 months of the writing of this bill, effective June 30th, therefore leading to the reasonable question of whether the aforementioned rights and privileges can or will be upheld; and,</w:t>
      </w:r>
    </w:p>
    <w:p w14:paraId="1058191D" w14:textId="7C371485" w:rsidR="4B486032" w:rsidRDefault="00C73E1E" w:rsidP="00FD13DE">
      <w:pPr>
        <w:pStyle w:val="BodyText"/>
        <w:spacing w:before="100" w:beforeAutospacing="1" w:line="360" w:lineRule="auto"/>
        <w:ind w:left="0" w:right="720"/>
        <w:rPr>
          <w:rFonts w:asciiTheme="minorHAnsi" w:hAnsiTheme="minorHAnsi"/>
        </w:rPr>
      </w:pPr>
      <w:r w:rsidRPr="4B486032">
        <w:rPr>
          <w:rFonts w:asciiTheme="minorHAnsi" w:hAnsiTheme="minorHAnsi"/>
        </w:rPr>
        <w:t>Whereas, the student body has a reasonable interest in establishing a</w:t>
      </w:r>
      <w:r w:rsidR="00704EB7" w:rsidRPr="4B486032">
        <w:rPr>
          <w:rFonts w:asciiTheme="minorHAnsi" w:hAnsiTheme="minorHAnsi"/>
        </w:rPr>
        <w:t>n</w:t>
      </w:r>
      <w:r w:rsidRPr="4B486032">
        <w:rPr>
          <w:rFonts w:asciiTheme="minorHAnsi" w:hAnsiTheme="minorHAnsi"/>
        </w:rPr>
        <w:t xml:space="preserve"> understanding of the split and its effects on their academic development before it can have undesired effects; and,</w:t>
      </w:r>
    </w:p>
    <w:p w14:paraId="7A57FED2" w14:textId="47F2773B" w:rsidR="00C73E1E" w:rsidRDefault="00C73E1E" w:rsidP="0051213E">
      <w:pPr>
        <w:pStyle w:val="BodyText"/>
        <w:spacing w:before="100" w:beforeAutospacing="1" w:line="360" w:lineRule="auto"/>
        <w:ind w:left="0" w:right="720"/>
        <w:rPr>
          <w:rFonts w:asciiTheme="minorHAnsi" w:hAnsiTheme="minorHAnsi" w:cstheme="minorHAnsi"/>
        </w:rPr>
      </w:pPr>
      <w:r>
        <w:rPr>
          <w:rFonts w:asciiTheme="minorHAnsi" w:hAnsiTheme="minorHAnsi" w:cstheme="minorHAnsi"/>
        </w:rPr>
        <w:t xml:space="preserve">Whereas, the </w:t>
      </w:r>
      <w:r w:rsidR="00D10C56">
        <w:rPr>
          <w:rFonts w:asciiTheme="minorHAnsi" w:hAnsiTheme="minorHAnsi" w:cstheme="minorHAnsi"/>
        </w:rPr>
        <w:t>USG</w:t>
      </w:r>
      <w:r>
        <w:rPr>
          <w:rFonts w:asciiTheme="minorHAnsi" w:hAnsiTheme="minorHAnsi" w:cstheme="minorHAnsi"/>
        </w:rPr>
        <w:t xml:space="preserve"> </w:t>
      </w:r>
      <w:r w:rsidR="00B40C11">
        <w:rPr>
          <w:rFonts w:asciiTheme="minorHAnsi" w:hAnsiTheme="minorHAnsi" w:cstheme="minorHAnsi"/>
        </w:rPr>
        <w:t>is</w:t>
      </w:r>
      <w:r>
        <w:rPr>
          <w:rFonts w:asciiTheme="minorHAnsi" w:hAnsiTheme="minorHAnsi" w:cstheme="minorHAnsi"/>
        </w:rPr>
        <w:t xml:space="preserve"> duty-bound under the established Constitution to “</w:t>
      </w:r>
      <w:r w:rsidRPr="00EC280B">
        <w:rPr>
          <w:rFonts w:asciiTheme="minorHAnsi" w:hAnsiTheme="minorHAnsi" w:cstheme="minorHAnsi"/>
          <w:i/>
          <w:iCs/>
        </w:rPr>
        <w:t>Investigate undergraduate student problems and take appropriate action;</w:t>
      </w:r>
      <w:r>
        <w:rPr>
          <w:rFonts w:asciiTheme="minorHAnsi" w:hAnsiTheme="minorHAnsi" w:cstheme="minorHAnsi"/>
        </w:rPr>
        <w:t>”.</w:t>
      </w:r>
    </w:p>
    <w:p w14:paraId="3E240653" w14:textId="2A3BD7AC" w:rsidR="4B486032" w:rsidRDefault="4B486032" w:rsidP="4B486032">
      <w:pPr>
        <w:pStyle w:val="BodyText"/>
        <w:spacing w:line="360" w:lineRule="auto"/>
        <w:ind w:left="0" w:right="720"/>
        <w:rPr>
          <w:rFonts w:asciiTheme="minorHAnsi" w:hAnsiTheme="minorHAnsi"/>
          <w:b/>
          <w:bCs/>
        </w:rPr>
      </w:pPr>
    </w:p>
    <w:p w14:paraId="79776FF9" w14:textId="77777777" w:rsidR="005E6FFD" w:rsidRDefault="005E6FFD">
      <w:pPr>
        <w:rPr>
          <w:rFonts w:eastAsia="Times New Roman" w:cstheme="minorHAnsi"/>
          <w:b/>
          <w:bCs/>
          <w:sz w:val="24"/>
          <w:szCs w:val="24"/>
        </w:rPr>
      </w:pPr>
      <w:r>
        <w:rPr>
          <w:rFonts w:cstheme="minorHAnsi"/>
          <w:b/>
          <w:bCs/>
        </w:rPr>
        <w:br w:type="page"/>
      </w:r>
    </w:p>
    <w:p w14:paraId="1CD7C3AA" w14:textId="129F045F" w:rsidR="00C73E1E" w:rsidRDefault="00C73E1E" w:rsidP="0051213E">
      <w:pPr>
        <w:pStyle w:val="BodyText"/>
        <w:spacing w:line="360" w:lineRule="auto"/>
        <w:ind w:left="0" w:right="720"/>
        <w:rPr>
          <w:rFonts w:asciiTheme="minorHAnsi" w:hAnsiTheme="minorHAnsi" w:cstheme="minorHAnsi"/>
          <w:b/>
          <w:bCs/>
        </w:rPr>
      </w:pPr>
      <w:r w:rsidRPr="0039278F">
        <w:rPr>
          <w:rFonts w:asciiTheme="minorHAnsi" w:hAnsiTheme="minorHAnsi" w:cstheme="minorHAnsi"/>
          <w:b/>
          <w:bCs/>
        </w:rPr>
        <w:lastRenderedPageBreak/>
        <w:t xml:space="preserve">Section </w:t>
      </w:r>
      <w:r>
        <w:rPr>
          <w:rFonts w:asciiTheme="minorHAnsi" w:hAnsiTheme="minorHAnsi" w:cstheme="minorHAnsi"/>
          <w:b/>
          <w:bCs/>
        </w:rPr>
        <w:t>I</w:t>
      </w:r>
      <w:r w:rsidRPr="0039278F">
        <w:rPr>
          <w:rFonts w:asciiTheme="minorHAnsi" w:hAnsiTheme="minorHAnsi" w:cstheme="minorHAnsi"/>
          <w:b/>
          <w:bCs/>
        </w:rPr>
        <w:t>.</w:t>
      </w:r>
      <w:r w:rsidRPr="00F935CD">
        <w:rPr>
          <w:rFonts w:asciiTheme="minorHAnsi" w:hAnsiTheme="minorHAnsi" w:cstheme="minorHAnsi"/>
        </w:rPr>
        <w:t xml:space="preserve"> </w:t>
      </w:r>
      <w:r w:rsidRPr="004E7FF1">
        <w:rPr>
          <w:rFonts w:asciiTheme="minorHAnsi" w:hAnsiTheme="minorHAnsi" w:cstheme="minorHAnsi"/>
          <w:b/>
          <w:bCs/>
        </w:rPr>
        <w:t>Definition of Review Process</w:t>
      </w:r>
    </w:p>
    <w:p w14:paraId="1C7A1086" w14:textId="14B325CB" w:rsidR="00C73E1E" w:rsidRDefault="00C73E1E" w:rsidP="4B486032">
      <w:pPr>
        <w:pStyle w:val="BodyText"/>
        <w:spacing w:line="360" w:lineRule="auto"/>
        <w:ind w:left="0" w:right="720"/>
        <w:rPr>
          <w:rFonts w:asciiTheme="minorHAnsi" w:hAnsiTheme="minorHAnsi"/>
        </w:rPr>
      </w:pPr>
      <w:r w:rsidRPr="4B486032">
        <w:rPr>
          <w:rFonts w:asciiTheme="minorHAnsi" w:hAnsiTheme="minorHAnsi"/>
        </w:rPr>
        <w:t xml:space="preserve">The Undergraduate Student Government shall, to the best of its ability, conduct a review of the dissolution of IUPUI. </w:t>
      </w:r>
      <w:r w:rsidR="6C30385F" w:rsidRPr="4B486032">
        <w:rPr>
          <w:rFonts w:asciiTheme="minorHAnsi" w:hAnsiTheme="minorHAnsi"/>
        </w:rPr>
        <w:t>T</w:t>
      </w:r>
      <w:r w:rsidRPr="4B486032">
        <w:rPr>
          <w:rFonts w:asciiTheme="minorHAnsi" w:hAnsiTheme="minorHAnsi"/>
        </w:rPr>
        <w:t>he Senate will establish an Ad-Hoc committee charged with gathering information on the dissolution of IUPUI. This committee will collect, analyze, and gauge current public information on the status of the splitting of IUPUI int</w:t>
      </w:r>
      <w:r w:rsidR="006D57FA" w:rsidRPr="4B486032">
        <w:rPr>
          <w:rFonts w:asciiTheme="minorHAnsi" w:hAnsiTheme="minorHAnsi"/>
        </w:rPr>
        <w:t>o IUI and PUI</w:t>
      </w:r>
      <w:r w:rsidRPr="4B486032">
        <w:rPr>
          <w:rFonts w:asciiTheme="minorHAnsi" w:hAnsiTheme="minorHAnsi"/>
        </w:rPr>
        <w:t>, with respect to the student body.</w:t>
      </w:r>
      <w:r w:rsidR="00DE1FA6">
        <w:rPr>
          <w:rFonts w:asciiTheme="minorHAnsi" w:hAnsiTheme="minorHAnsi"/>
        </w:rPr>
        <w:t xml:space="preserve"> The name of this committee shall be the </w:t>
      </w:r>
      <w:r w:rsidR="00DE1FA6" w:rsidRPr="008950FE">
        <w:rPr>
          <w:rFonts w:asciiTheme="minorHAnsi" w:hAnsiTheme="minorHAnsi"/>
          <w:i/>
          <w:iCs/>
        </w:rPr>
        <w:t>Student Engagement Regarding Vision 2024 Effects</w:t>
      </w:r>
      <w:r w:rsidR="00DE1FA6">
        <w:rPr>
          <w:rFonts w:asciiTheme="minorHAnsi" w:hAnsiTheme="minorHAnsi"/>
        </w:rPr>
        <w:t xml:space="preserve"> committee, or the SERVE committee.</w:t>
      </w:r>
    </w:p>
    <w:p w14:paraId="28ED79E8" w14:textId="709BC1B9" w:rsidR="4B486032" w:rsidRDefault="4B486032" w:rsidP="4B486032">
      <w:pPr>
        <w:pStyle w:val="BodyText"/>
        <w:spacing w:line="360" w:lineRule="auto"/>
        <w:ind w:left="0" w:right="720"/>
        <w:rPr>
          <w:rFonts w:asciiTheme="minorHAnsi" w:hAnsiTheme="minorHAnsi"/>
          <w:b/>
          <w:bCs/>
        </w:rPr>
      </w:pPr>
    </w:p>
    <w:p w14:paraId="40A2020D" w14:textId="77777777" w:rsidR="00C73E1E" w:rsidRDefault="00C73E1E" w:rsidP="0051213E">
      <w:pPr>
        <w:pStyle w:val="BodyText"/>
        <w:spacing w:line="360" w:lineRule="auto"/>
        <w:ind w:left="0" w:right="720"/>
        <w:rPr>
          <w:rFonts w:asciiTheme="minorHAnsi" w:hAnsiTheme="minorHAnsi" w:cstheme="minorHAnsi"/>
          <w:b/>
          <w:bCs/>
        </w:rPr>
      </w:pPr>
      <w:r w:rsidRPr="0039278F">
        <w:rPr>
          <w:rFonts w:asciiTheme="minorHAnsi" w:hAnsiTheme="minorHAnsi" w:cstheme="minorHAnsi"/>
          <w:b/>
          <w:bCs/>
        </w:rPr>
        <w:t xml:space="preserve">Section </w:t>
      </w:r>
      <w:r>
        <w:rPr>
          <w:rFonts w:asciiTheme="minorHAnsi" w:hAnsiTheme="minorHAnsi" w:cstheme="minorHAnsi"/>
          <w:b/>
          <w:bCs/>
        </w:rPr>
        <w:t>II</w:t>
      </w:r>
      <w:r w:rsidRPr="0039278F">
        <w:rPr>
          <w:rFonts w:asciiTheme="minorHAnsi" w:hAnsiTheme="minorHAnsi" w:cstheme="minorHAnsi"/>
          <w:b/>
          <w:bCs/>
        </w:rPr>
        <w:t>.</w:t>
      </w:r>
      <w:r>
        <w:rPr>
          <w:rFonts w:asciiTheme="minorHAnsi" w:hAnsiTheme="minorHAnsi" w:cstheme="minorHAnsi"/>
          <w:b/>
          <w:bCs/>
        </w:rPr>
        <w:t xml:space="preserve"> Deliverables</w:t>
      </w:r>
    </w:p>
    <w:p w14:paraId="22359207" w14:textId="1CCC0ADE" w:rsidR="00C73E1E" w:rsidRPr="00791D0C" w:rsidRDefault="00C73E1E" w:rsidP="0051213E">
      <w:pPr>
        <w:pStyle w:val="BodyText"/>
        <w:spacing w:line="360" w:lineRule="auto"/>
        <w:ind w:left="0" w:right="720"/>
        <w:rPr>
          <w:rFonts w:asciiTheme="minorHAnsi" w:hAnsiTheme="minorHAnsi" w:cstheme="minorHAnsi"/>
        </w:rPr>
      </w:pPr>
      <w:r>
        <w:rPr>
          <w:rFonts w:asciiTheme="minorHAnsi" w:hAnsiTheme="minorHAnsi" w:cstheme="minorHAnsi"/>
        </w:rPr>
        <w:t xml:space="preserve">The </w:t>
      </w:r>
      <w:r w:rsidR="007231F9">
        <w:rPr>
          <w:rFonts w:asciiTheme="minorHAnsi" w:hAnsiTheme="minorHAnsi" w:cstheme="minorHAnsi"/>
        </w:rPr>
        <w:t>SERVE</w:t>
      </w:r>
      <w:r>
        <w:rPr>
          <w:rFonts w:asciiTheme="minorHAnsi" w:hAnsiTheme="minorHAnsi" w:cstheme="minorHAnsi"/>
        </w:rPr>
        <w:t xml:space="preserve"> committee, in conjunction with the necessary USG executives, shall be responsible for delivering the following items:</w:t>
      </w:r>
    </w:p>
    <w:p w14:paraId="7C2FE032" w14:textId="77777777" w:rsidR="00C73E1E" w:rsidRDefault="00C73E1E" w:rsidP="0051213E">
      <w:pPr>
        <w:pStyle w:val="BodyText"/>
        <w:numPr>
          <w:ilvl w:val="0"/>
          <w:numId w:val="12"/>
        </w:numPr>
        <w:spacing w:line="360" w:lineRule="auto"/>
        <w:ind w:left="0" w:right="720"/>
        <w:rPr>
          <w:rFonts w:asciiTheme="minorHAnsi" w:hAnsiTheme="minorHAnsi" w:cstheme="minorHAnsi"/>
        </w:rPr>
      </w:pPr>
      <w:r>
        <w:rPr>
          <w:rFonts w:asciiTheme="minorHAnsi" w:hAnsiTheme="minorHAnsi" w:cstheme="minorHAnsi"/>
        </w:rPr>
        <w:t>The established committee reports to the Senate during regular meetings on the status of student concerns regarding the split, as well as to the student body.</w:t>
      </w:r>
    </w:p>
    <w:p w14:paraId="53B8CD35" w14:textId="77777777" w:rsidR="00C73E1E" w:rsidRDefault="00C73E1E" w:rsidP="0051213E">
      <w:pPr>
        <w:pStyle w:val="BodyText"/>
        <w:numPr>
          <w:ilvl w:val="0"/>
          <w:numId w:val="12"/>
        </w:numPr>
        <w:spacing w:line="360" w:lineRule="auto"/>
        <w:ind w:left="0" w:right="720"/>
        <w:rPr>
          <w:rFonts w:asciiTheme="minorHAnsi" w:hAnsiTheme="minorHAnsi" w:cstheme="minorHAnsi"/>
        </w:rPr>
      </w:pPr>
      <w:r>
        <w:rPr>
          <w:rFonts w:asciiTheme="minorHAnsi" w:hAnsiTheme="minorHAnsi" w:cstheme="minorHAnsi"/>
        </w:rPr>
        <w:t>The established committee will share information with the student body through the following channels:</w:t>
      </w:r>
    </w:p>
    <w:p w14:paraId="73A54B95" w14:textId="77777777" w:rsidR="00C73E1E" w:rsidRDefault="00C73E1E" w:rsidP="00F508FD">
      <w:pPr>
        <w:pStyle w:val="BodyText"/>
        <w:numPr>
          <w:ilvl w:val="1"/>
          <w:numId w:val="12"/>
        </w:numPr>
        <w:spacing w:line="360" w:lineRule="auto"/>
        <w:ind w:right="720"/>
        <w:rPr>
          <w:rFonts w:asciiTheme="minorHAnsi" w:hAnsiTheme="minorHAnsi" w:cstheme="minorHAnsi"/>
        </w:rPr>
      </w:pPr>
      <w:r>
        <w:rPr>
          <w:rFonts w:asciiTheme="minorHAnsi" w:hAnsiTheme="minorHAnsi" w:cstheme="minorHAnsi"/>
        </w:rPr>
        <w:t>On USG social media accounts.</w:t>
      </w:r>
    </w:p>
    <w:p w14:paraId="27519176" w14:textId="08111DE2" w:rsidR="00C73E1E" w:rsidRDefault="00303958" w:rsidP="00F508FD">
      <w:pPr>
        <w:pStyle w:val="BodyText"/>
        <w:numPr>
          <w:ilvl w:val="1"/>
          <w:numId w:val="12"/>
        </w:numPr>
        <w:spacing w:line="360" w:lineRule="auto"/>
        <w:ind w:right="720"/>
        <w:rPr>
          <w:rFonts w:asciiTheme="minorHAnsi" w:hAnsiTheme="minorHAnsi" w:cstheme="minorHAnsi"/>
        </w:rPr>
      </w:pPr>
      <w:r>
        <w:rPr>
          <w:rFonts w:asciiTheme="minorHAnsi" w:hAnsiTheme="minorHAnsi" w:cstheme="minorHAnsi"/>
        </w:rPr>
        <w:t>The USG will have the intention to create</w:t>
      </w:r>
      <w:r w:rsidR="00C73E1E">
        <w:rPr>
          <w:rFonts w:asciiTheme="minorHAnsi" w:hAnsiTheme="minorHAnsi" w:cstheme="minorHAnsi"/>
        </w:rPr>
        <w:t xml:space="preserve"> a webpage dedicated to the review process established in this bill on the USG website. The website will </w:t>
      </w:r>
      <w:r w:rsidR="006931FA">
        <w:rPr>
          <w:rFonts w:asciiTheme="minorHAnsi" w:hAnsiTheme="minorHAnsi" w:cstheme="minorHAnsi"/>
        </w:rPr>
        <w:t xml:space="preserve">be intended to </w:t>
      </w:r>
      <w:r w:rsidR="00C73E1E">
        <w:rPr>
          <w:rFonts w:asciiTheme="minorHAnsi" w:hAnsiTheme="minorHAnsi" w:cstheme="minorHAnsi"/>
        </w:rPr>
        <w:t>have, but is not limited to, the following:</w:t>
      </w:r>
    </w:p>
    <w:p w14:paraId="7F4618EE" w14:textId="77777777" w:rsidR="00C73E1E" w:rsidRDefault="00C73E1E" w:rsidP="00F508FD">
      <w:pPr>
        <w:pStyle w:val="BodyText"/>
        <w:numPr>
          <w:ilvl w:val="2"/>
          <w:numId w:val="12"/>
        </w:numPr>
        <w:spacing w:line="360" w:lineRule="auto"/>
        <w:ind w:right="720"/>
        <w:rPr>
          <w:rFonts w:asciiTheme="minorHAnsi" w:hAnsiTheme="minorHAnsi" w:cstheme="minorHAnsi"/>
        </w:rPr>
      </w:pPr>
      <w:r>
        <w:rPr>
          <w:rFonts w:asciiTheme="minorHAnsi" w:hAnsiTheme="minorHAnsi" w:cstheme="minorHAnsi"/>
        </w:rPr>
        <w:t>A method of viewing this bill.</w:t>
      </w:r>
    </w:p>
    <w:p w14:paraId="3F376416" w14:textId="49150A2C" w:rsidR="00C73E1E" w:rsidRDefault="00C73E1E" w:rsidP="00F508FD">
      <w:pPr>
        <w:pStyle w:val="BodyText"/>
        <w:numPr>
          <w:ilvl w:val="2"/>
          <w:numId w:val="12"/>
        </w:numPr>
        <w:spacing w:line="360" w:lineRule="auto"/>
        <w:ind w:right="720"/>
        <w:rPr>
          <w:rFonts w:asciiTheme="minorHAnsi" w:hAnsiTheme="minorHAnsi" w:cstheme="minorHAnsi"/>
        </w:rPr>
      </w:pPr>
      <w:r>
        <w:rPr>
          <w:rFonts w:asciiTheme="minorHAnsi" w:hAnsiTheme="minorHAnsi" w:cstheme="minorHAnsi"/>
        </w:rPr>
        <w:t xml:space="preserve">A method of viewing any reports </w:t>
      </w:r>
      <w:r w:rsidR="003F7CC0">
        <w:rPr>
          <w:rFonts w:asciiTheme="minorHAnsi" w:hAnsiTheme="minorHAnsi" w:cstheme="minorHAnsi"/>
        </w:rPr>
        <w:t>drafted and presented to the Senate</w:t>
      </w:r>
      <w:r>
        <w:rPr>
          <w:rFonts w:asciiTheme="minorHAnsi" w:hAnsiTheme="minorHAnsi" w:cstheme="minorHAnsi"/>
        </w:rPr>
        <w:t xml:space="preserve"> by the </w:t>
      </w:r>
      <w:r w:rsidR="00125FD7">
        <w:rPr>
          <w:rFonts w:asciiTheme="minorHAnsi" w:hAnsiTheme="minorHAnsi" w:cstheme="minorHAnsi"/>
        </w:rPr>
        <w:t>SERVE</w:t>
      </w:r>
      <w:r>
        <w:rPr>
          <w:rFonts w:asciiTheme="minorHAnsi" w:hAnsiTheme="minorHAnsi" w:cstheme="minorHAnsi"/>
        </w:rPr>
        <w:t xml:space="preserve"> committee</w:t>
      </w:r>
      <w:r w:rsidR="008B4B60">
        <w:rPr>
          <w:rFonts w:asciiTheme="minorHAnsi" w:hAnsiTheme="minorHAnsi" w:cstheme="minorHAnsi"/>
        </w:rPr>
        <w:t>.</w:t>
      </w:r>
    </w:p>
    <w:p w14:paraId="4B07831F" w14:textId="4BA15E7F" w:rsidR="00C73E1E" w:rsidRPr="00C40805" w:rsidRDefault="00C73E1E" w:rsidP="00F508FD">
      <w:pPr>
        <w:pStyle w:val="BodyText"/>
        <w:numPr>
          <w:ilvl w:val="2"/>
          <w:numId w:val="12"/>
        </w:numPr>
        <w:spacing w:line="360" w:lineRule="auto"/>
        <w:ind w:right="720"/>
        <w:rPr>
          <w:rFonts w:asciiTheme="minorHAnsi" w:hAnsiTheme="minorHAnsi" w:cstheme="minorHAnsi"/>
        </w:rPr>
      </w:pPr>
      <w:r w:rsidRPr="4B486032">
        <w:rPr>
          <w:rFonts w:asciiTheme="minorHAnsi" w:hAnsiTheme="minorHAnsi"/>
        </w:rPr>
        <w:t xml:space="preserve">All collected files and resources used by the </w:t>
      </w:r>
      <w:r w:rsidR="00125FD7">
        <w:rPr>
          <w:rFonts w:asciiTheme="minorHAnsi" w:hAnsiTheme="minorHAnsi" w:cstheme="minorHAnsi"/>
        </w:rPr>
        <w:t>SERVE</w:t>
      </w:r>
      <w:r w:rsidRPr="4B486032">
        <w:rPr>
          <w:rFonts w:asciiTheme="minorHAnsi" w:hAnsiTheme="minorHAnsi"/>
        </w:rPr>
        <w:t xml:space="preserve"> committee to draw </w:t>
      </w:r>
      <w:r w:rsidR="0088711E" w:rsidRPr="4B486032">
        <w:rPr>
          <w:rFonts w:asciiTheme="minorHAnsi" w:hAnsiTheme="minorHAnsi"/>
        </w:rPr>
        <w:t>or support</w:t>
      </w:r>
      <w:r w:rsidRPr="4B486032">
        <w:rPr>
          <w:rFonts w:asciiTheme="minorHAnsi" w:hAnsiTheme="minorHAnsi"/>
        </w:rPr>
        <w:t xml:space="preserve"> </w:t>
      </w:r>
      <w:r w:rsidR="002A1986" w:rsidRPr="4B486032">
        <w:rPr>
          <w:rFonts w:asciiTheme="minorHAnsi" w:hAnsiTheme="minorHAnsi"/>
        </w:rPr>
        <w:t>conclusions</w:t>
      </w:r>
      <w:r w:rsidRPr="4B486032">
        <w:rPr>
          <w:rFonts w:asciiTheme="minorHAnsi" w:hAnsiTheme="minorHAnsi"/>
        </w:rPr>
        <w:t xml:space="preserve"> </w:t>
      </w:r>
      <w:r w:rsidR="0088711E" w:rsidRPr="4B486032">
        <w:rPr>
          <w:rFonts w:asciiTheme="minorHAnsi" w:hAnsiTheme="minorHAnsi"/>
        </w:rPr>
        <w:t xml:space="preserve">reported </w:t>
      </w:r>
      <w:r w:rsidRPr="4B486032">
        <w:rPr>
          <w:rFonts w:asciiTheme="minorHAnsi" w:hAnsiTheme="minorHAnsi"/>
        </w:rPr>
        <w:t>to the USG and student body.</w:t>
      </w:r>
    </w:p>
    <w:p w14:paraId="7733BC56" w14:textId="522F3A59" w:rsidR="4B486032" w:rsidRDefault="4B486032" w:rsidP="4B486032">
      <w:pPr>
        <w:pStyle w:val="BodyText"/>
        <w:spacing w:line="360" w:lineRule="auto"/>
        <w:ind w:left="0" w:right="720"/>
        <w:rPr>
          <w:rFonts w:asciiTheme="minorHAnsi" w:hAnsiTheme="minorHAnsi"/>
          <w:b/>
          <w:bCs/>
        </w:rPr>
      </w:pPr>
    </w:p>
    <w:p w14:paraId="7A3E2203" w14:textId="77777777" w:rsidR="00C73E1E" w:rsidRDefault="00C73E1E" w:rsidP="0051213E">
      <w:pPr>
        <w:pStyle w:val="BodyText"/>
        <w:spacing w:line="360" w:lineRule="auto"/>
        <w:ind w:left="0" w:right="720"/>
        <w:rPr>
          <w:rFonts w:asciiTheme="minorHAnsi" w:hAnsiTheme="minorHAnsi" w:cstheme="minorHAnsi"/>
          <w:b/>
          <w:bCs/>
        </w:rPr>
      </w:pPr>
      <w:r>
        <w:rPr>
          <w:rFonts w:asciiTheme="minorHAnsi" w:hAnsiTheme="minorHAnsi" w:cstheme="minorHAnsi"/>
          <w:b/>
          <w:bCs/>
        </w:rPr>
        <w:t>Section III. Timeline</w:t>
      </w:r>
    </w:p>
    <w:p w14:paraId="7F72017F" w14:textId="41FB88DB" w:rsidR="00C73E1E" w:rsidRDefault="00C73E1E" w:rsidP="4B486032">
      <w:pPr>
        <w:pStyle w:val="BodyText"/>
        <w:spacing w:line="360" w:lineRule="auto"/>
        <w:ind w:left="0" w:right="720"/>
        <w:rPr>
          <w:rFonts w:asciiTheme="minorHAnsi" w:hAnsiTheme="minorHAnsi"/>
        </w:rPr>
      </w:pPr>
      <w:r w:rsidRPr="4B486032">
        <w:rPr>
          <w:rFonts w:asciiTheme="minorHAnsi" w:hAnsiTheme="minorHAnsi"/>
        </w:rPr>
        <w:t xml:space="preserve">The </w:t>
      </w:r>
      <w:r w:rsidR="00D819FC">
        <w:rPr>
          <w:rFonts w:asciiTheme="minorHAnsi" w:hAnsiTheme="minorHAnsi" w:cstheme="minorHAnsi"/>
        </w:rPr>
        <w:t>SERVE</w:t>
      </w:r>
      <w:r w:rsidRPr="4B486032">
        <w:rPr>
          <w:rFonts w:asciiTheme="minorHAnsi" w:hAnsiTheme="minorHAnsi"/>
        </w:rPr>
        <w:t xml:space="preserve"> committee will provide updates on information regarding the dissolution of IUPUI on a monthly basis, where the first report will be held one month from when the committee is established. </w:t>
      </w:r>
      <w:bookmarkStart w:id="0" w:name="_Int_MkkN3E7Y"/>
      <w:r w:rsidRPr="4B486032">
        <w:rPr>
          <w:rFonts w:asciiTheme="minorHAnsi" w:hAnsiTheme="minorHAnsi"/>
        </w:rPr>
        <w:t>In the event that</w:t>
      </w:r>
      <w:bookmarkEnd w:id="0"/>
      <w:r w:rsidRPr="4B486032">
        <w:rPr>
          <w:rFonts w:asciiTheme="minorHAnsi" w:hAnsiTheme="minorHAnsi"/>
        </w:rPr>
        <w:t xml:space="preserve"> information gathered by the committee is deemed urgent, the committee may request to report said information at the next</w:t>
      </w:r>
      <w:r w:rsidR="627B1BCE" w:rsidRPr="4B486032">
        <w:rPr>
          <w:rFonts w:asciiTheme="minorHAnsi" w:hAnsiTheme="minorHAnsi"/>
        </w:rPr>
        <w:t xml:space="preserve"> possible</w:t>
      </w:r>
      <w:r w:rsidRPr="4B486032">
        <w:rPr>
          <w:rFonts w:asciiTheme="minorHAnsi" w:hAnsiTheme="minorHAnsi"/>
        </w:rPr>
        <w:t xml:space="preserve"> Senate meeting.</w:t>
      </w:r>
      <w:r w:rsidR="104BE830" w:rsidRPr="4B486032">
        <w:rPr>
          <w:rFonts w:asciiTheme="minorHAnsi" w:hAnsiTheme="minorHAnsi"/>
        </w:rPr>
        <w:t xml:space="preserve"> </w:t>
      </w:r>
    </w:p>
    <w:p w14:paraId="5D184FF0" w14:textId="4E72F557" w:rsidR="00487328" w:rsidRPr="0051213E" w:rsidRDefault="00487328" w:rsidP="008B4675">
      <w:pPr>
        <w:pStyle w:val="BodyText"/>
        <w:suppressLineNumbers/>
        <w:spacing w:line="360" w:lineRule="auto"/>
        <w:ind w:left="0" w:right="720"/>
        <w:rPr>
          <w:rFonts w:asciiTheme="minorHAnsi" w:hAnsiTheme="minorHAnsi" w:cstheme="minorHAnsi"/>
          <w:i/>
          <w:iCs/>
        </w:rPr>
      </w:pPr>
    </w:p>
    <w:sectPr w:rsidR="00487328" w:rsidRPr="0051213E" w:rsidSect="00000E7B">
      <w:type w:val="continuous"/>
      <w:pgSz w:w="12240" w:h="15840" w:code="1"/>
      <w:pgMar w:top="-720" w:right="288" w:bottom="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5473" w14:textId="77777777" w:rsidR="00C006BF" w:rsidRDefault="00C006BF" w:rsidP="0003457E">
      <w:r>
        <w:separator/>
      </w:r>
    </w:p>
  </w:endnote>
  <w:endnote w:type="continuationSeparator" w:id="0">
    <w:p w14:paraId="57E19CCF" w14:textId="77777777" w:rsidR="00C006BF" w:rsidRDefault="00C006BF" w:rsidP="0003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21132"/>
      <w:docPartObj>
        <w:docPartGallery w:val="Page Numbers (Bottom of Page)"/>
        <w:docPartUnique/>
      </w:docPartObj>
    </w:sdtPr>
    <w:sdtEndPr>
      <w:rPr>
        <w:noProof/>
      </w:rPr>
    </w:sdtEndPr>
    <w:sdtContent>
      <w:p w14:paraId="2E2CE707" w14:textId="2932A8CB" w:rsidR="0003457E" w:rsidRDefault="0003457E" w:rsidP="006A5727">
        <w:pPr>
          <w:pStyle w:val="Footer"/>
          <w:ind w:left="3960" w:firstLine="4680"/>
          <w:jc w:val="center"/>
        </w:pPr>
        <w:r>
          <w:fldChar w:fldCharType="begin"/>
        </w:r>
        <w:r>
          <w:instrText xml:space="preserve"> PAGE   \* MERGEFORMAT </w:instrText>
        </w:r>
        <w:r>
          <w:fldChar w:fldCharType="separate"/>
        </w:r>
        <w:r w:rsidR="00D350D4">
          <w:rPr>
            <w:noProof/>
          </w:rPr>
          <w:t>1</w:t>
        </w:r>
        <w:r>
          <w:rPr>
            <w:noProof/>
          </w:rPr>
          <w:fldChar w:fldCharType="end"/>
        </w:r>
      </w:p>
    </w:sdtContent>
  </w:sdt>
  <w:p w14:paraId="179C5428" w14:textId="77777777" w:rsidR="0003457E" w:rsidRDefault="0003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2044" w14:textId="77777777" w:rsidR="00C006BF" w:rsidRDefault="00C006BF" w:rsidP="0003457E">
      <w:r>
        <w:separator/>
      </w:r>
    </w:p>
  </w:footnote>
  <w:footnote w:type="continuationSeparator" w:id="0">
    <w:p w14:paraId="0E476E96" w14:textId="77777777" w:rsidR="00C006BF" w:rsidRDefault="00C006BF" w:rsidP="0003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C522" w14:textId="1B514FCB" w:rsidR="00CB0CBD" w:rsidRPr="00013DD7" w:rsidRDefault="00CB0CBD" w:rsidP="00CB0CBD">
    <w:pPr>
      <w:pStyle w:val="Header"/>
      <w:jc w:val="right"/>
      <w:rPr>
        <w:i/>
        <w:iCs/>
        <w:color w:val="FF0000"/>
      </w:rPr>
    </w:pPr>
  </w:p>
</w:hdr>
</file>

<file path=word/intelligence2.xml><?xml version="1.0" encoding="utf-8"?>
<int2:intelligence xmlns:int2="http://schemas.microsoft.com/office/intelligence/2020/intelligence" xmlns:oel="http://schemas.microsoft.com/office/2019/extlst">
  <int2:observations>
    <int2:bookmark int2:bookmarkName="_Int_MkkN3E7Y" int2:invalidationBookmarkName="" int2:hashCode="s4S96Zk6rq7g8o" int2:id="HMlZYAR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76D"/>
    <w:multiLevelType w:val="hybridMultilevel"/>
    <w:tmpl w:val="E7D0C35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C320C"/>
    <w:multiLevelType w:val="hybridMultilevel"/>
    <w:tmpl w:val="2BF0DA14"/>
    <w:lvl w:ilvl="0" w:tplc="FF32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F595C"/>
    <w:multiLevelType w:val="hybridMultilevel"/>
    <w:tmpl w:val="F65CC7F0"/>
    <w:lvl w:ilvl="0" w:tplc="5638F51C">
      <w:start w:val="10"/>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1835"/>
    <w:multiLevelType w:val="hybridMultilevel"/>
    <w:tmpl w:val="A71AFA1C"/>
    <w:lvl w:ilvl="0" w:tplc="9BF6B690">
      <w:start w:val="1"/>
      <w:numFmt w:val="decimal"/>
      <w:lvlText w:val="%1."/>
      <w:lvlJc w:val="left"/>
      <w:pPr>
        <w:ind w:left="2520" w:hanging="360"/>
      </w:pPr>
      <w:rPr>
        <w:rFonts w:asciiTheme="minorHAnsi" w:eastAsia="Times New Roman" w:hAnsiTheme="minorHAnsi" w:cstheme="min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471DCF"/>
    <w:multiLevelType w:val="hybridMultilevel"/>
    <w:tmpl w:val="3DD0ACA4"/>
    <w:lvl w:ilvl="0" w:tplc="046278B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A49"/>
    <w:multiLevelType w:val="hybridMultilevel"/>
    <w:tmpl w:val="1938C1BC"/>
    <w:lvl w:ilvl="0" w:tplc="DC64A57C">
      <w:start w:val="1"/>
      <w:numFmt w:val="bullet"/>
      <w:lvlText w:val=""/>
      <w:lvlJc w:val="left"/>
      <w:pPr>
        <w:ind w:left="820" w:hanging="360"/>
      </w:pPr>
      <w:rPr>
        <w:rFonts w:ascii="Symbol" w:eastAsia="Times New Roman" w:hAnsi="Symbol" w:cstheme="minorHAnsi"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CF66E08"/>
    <w:multiLevelType w:val="hybridMultilevel"/>
    <w:tmpl w:val="64F46D3E"/>
    <w:lvl w:ilvl="0" w:tplc="68FAD734">
      <w:start w:val="1"/>
      <w:numFmt w:val="decimal"/>
      <w:lvlText w:val="%1)"/>
      <w:lvlJc w:val="left"/>
      <w:pPr>
        <w:ind w:left="460" w:hanging="360"/>
      </w:pPr>
      <w:rPr>
        <w:rFonts w:hint="default"/>
        <w:b w:val="0"/>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D855B5D"/>
    <w:multiLevelType w:val="hybridMultilevel"/>
    <w:tmpl w:val="325ECB38"/>
    <w:lvl w:ilvl="0" w:tplc="2CC87B92">
      <w:start w:val="1"/>
      <w:numFmt w:val="bullet"/>
      <w:lvlText w:val="-"/>
      <w:lvlJc w:val="left"/>
      <w:pPr>
        <w:ind w:left="820" w:hanging="360"/>
      </w:pPr>
      <w:rPr>
        <w:rFonts w:ascii="Calibri" w:eastAsia="Times New Roman"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06D5D04"/>
    <w:multiLevelType w:val="hybridMultilevel"/>
    <w:tmpl w:val="4D82CBD4"/>
    <w:lvl w:ilvl="0" w:tplc="0BA2AF2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41615539"/>
    <w:multiLevelType w:val="hybridMultilevel"/>
    <w:tmpl w:val="98022BFE"/>
    <w:lvl w:ilvl="0" w:tplc="9B00D3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4314A9E"/>
    <w:multiLevelType w:val="hybridMultilevel"/>
    <w:tmpl w:val="E388558A"/>
    <w:lvl w:ilvl="0" w:tplc="2286EFF4">
      <w:start w:val="1"/>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82451EA"/>
    <w:multiLevelType w:val="hybridMultilevel"/>
    <w:tmpl w:val="266A0A5C"/>
    <w:lvl w:ilvl="0" w:tplc="1818C8DC">
      <w:start w:val="1"/>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CE53BF2"/>
    <w:multiLevelType w:val="hybridMultilevel"/>
    <w:tmpl w:val="99AE2300"/>
    <w:lvl w:ilvl="0" w:tplc="19DC58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481"/>
    <w:multiLevelType w:val="hybridMultilevel"/>
    <w:tmpl w:val="51C2F5AC"/>
    <w:lvl w:ilvl="0" w:tplc="88A239FE">
      <w:start w:val="1"/>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0554"/>
    <w:multiLevelType w:val="hybridMultilevel"/>
    <w:tmpl w:val="DD4E8E70"/>
    <w:lvl w:ilvl="0" w:tplc="2856C40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EC32556"/>
    <w:multiLevelType w:val="hybridMultilevel"/>
    <w:tmpl w:val="D16A9046"/>
    <w:lvl w:ilvl="0" w:tplc="939C5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20A66"/>
    <w:multiLevelType w:val="hybridMultilevel"/>
    <w:tmpl w:val="6C5A1C32"/>
    <w:lvl w:ilvl="0" w:tplc="564C05D0">
      <w:start w:val="10"/>
      <w:numFmt w:val="bullet"/>
      <w:lvlText w:val=""/>
      <w:lvlJc w:val="left"/>
      <w:pPr>
        <w:ind w:left="460" w:hanging="360"/>
      </w:pPr>
      <w:rPr>
        <w:rFonts w:ascii="Wingdings" w:eastAsia="Times New Roman"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740D67DE"/>
    <w:multiLevelType w:val="hybridMultilevel"/>
    <w:tmpl w:val="46C2D55E"/>
    <w:lvl w:ilvl="0" w:tplc="2AC06F1C">
      <w:start w:val="1"/>
      <w:numFmt w:val="decimal"/>
      <w:lvlText w:val="%1."/>
      <w:lvlJc w:val="left"/>
      <w:pPr>
        <w:ind w:left="460" w:hanging="360"/>
      </w:pPr>
      <w:rPr>
        <w:rFonts w:asciiTheme="minorHAnsi" w:eastAsia="Times New Roman" w:hAnsiTheme="minorHAnsi" w:cstheme="minorHAnsi"/>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18993382">
    <w:abstractNumId w:val="2"/>
  </w:num>
  <w:num w:numId="2" w16cid:durableId="1094395987">
    <w:abstractNumId w:val="16"/>
  </w:num>
  <w:num w:numId="3" w16cid:durableId="290209570">
    <w:abstractNumId w:val="0"/>
  </w:num>
  <w:num w:numId="4" w16cid:durableId="265384272">
    <w:abstractNumId w:val="3"/>
  </w:num>
  <w:num w:numId="5" w16cid:durableId="1862470195">
    <w:abstractNumId w:val="6"/>
  </w:num>
  <w:num w:numId="6" w16cid:durableId="1360935232">
    <w:abstractNumId w:val="14"/>
  </w:num>
  <w:num w:numId="7" w16cid:durableId="1251966443">
    <w:abstractNumId w:val="5"/>
  </w:num>
  <w:num w:numId="8" w16cid:durableId="1217400845">
    <w:abstractNumId w:val="8"/>
  </w:num>
  <w:num w:numId="9" w16cid:durableId="1584332956">
    <w:abstractNumId w:val="1"/>
  </w:num>
  <w:num w:numId="10" w16cid:durableId="1163397078">
    <w:abstractNumId w:val="9"/>
  </w:num>
  <w:num w:numId="11" w16cid:durableId="45759736">
    <w:abstractNumId w:val="13"/>
  </w:num>
  <w:num w:numId="12" w16cid:durableId="137234887">
    <w:abstractNumId w:val="17"/>
  </w:num>
  <w:num w:numId="13" w16cid:durableId="1422752380">
    <w:abstractNumId w:val="15"/>
  </w:num>
  <w:num w:numId="14" w16cid:durableId="1142231250">
    <w:abstractNumId w:val="4"/>
  </w:num>
  <w:num w:numId="15" w16cid:durableId="20937833">
    <w:abstractNumId w:val="12"/>
  </w:num>
  <w:num w:numId="16" w16cid:durableId="25521145">
    <w:abstractNumId w:val="11"/>
  </w:num>
  <w:num w:numId="17" w16cid:durableId="1333948864">
    <w:abstractNumId w:val="10"/>
  </w:num>
  <w:num w:numId="18" w16cid:durableId="45225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9F"/>
    <w:rsid w:val="00000E7B"/>
    <w:rsid w:val="00013DD7"/>
    <w:rsid w:val="000154A1"/>
    <w:rsid w:val="000238B9"/>
    <w:rsid w:val="00025B75"/>
    <w:rsid w:val="000276C2"/>
    <w:rsid w:val="00032F3B"/>
    <w:rsid w:val="0003457E"/>
    <w:rsid w:val="00053DB0"/>
    <w:rsid w:val="0007261D"/>
    <w:rsid w:val="00074AAA"/>
    <w:rsid w:val="0007660F"/>
    <w:rsid w:val="00097D2A"/>
    <w:rsid w:val="000B4E34"/>
    <w:rsid w:val="000C2703"/>
    <w:rsid w:val="000F2CDD"/>
    <w:rsid w:val="000F386A"/>
    <w:rsid w:val="000F5DB0"/>
    <w:rsid w:val="00107D54"/>
    <w:rsid w:val="00112AE5"/>
    <w:rsid w:val="00115E14"/>
    <w:rsid w:val="00125FD7"/>
    <w:rsid w:val="0013373F"/>
    <w:rsid w:val="00164611"/>
    <w:rsid w:val="00175780"/>
    <w:rsid w:val="001823A1"/>
    <w:rsid w:val="00191C29"/>
    <w:rsid w:val="001B457B"/>
    <w:rsid w:val="001D24D1"/>
    <w:rsid w:val="001D2C60"/>
    <w:rsid w:val="001D3769"/>
    <w:rsid w:val="001E1027"/>
    <w:rsid w:val="00200741"/>
    <w:rsid w:val="002020EC"/>
    <w:rsid w:val="002432FE"/>
    <w:rsid w:val="00244411"/>
    <w:rsid w:val="00271D6E"/>
    <w:rsid w:val="00272419"/>
    <w:rsid w:val="0027256D"/>
    <w:rsid w:val="00272E92"/>
    <w:rsid w:val="00282E6F"/>
    <w:rsid w:val="002849FB"/>
    <w:rsid w:val="00285AEA"/>
    <w:rsid w:val="002A1986"/>
    <w:rsid w:val="002A335D"/>
    <w:rsid w:val="002C14C1"/>
    <w:rsid w:val="002E1A01"/>
    <w:rsid w:val="002E3548"/>
    <w:rsid w:val="002E3E5A"/>
    <w:rsid w:val="002E48BB"/>
    <w:rsid w:val="00303958"/>
    <w:rsid w:val="00303B7F"/>
    <w:rsid w:val="0031702E"/>
    <w:rsid w:val="003523F4"/>
    <w:rsid w:val="00366D54"/>
    <w:rsid w:val="003771FE"/>
    <w:rsid w:val="00377480"/>
    <w:rsid w:val="003827DB"/>
    <w:rsid w:val="0039278F"/>
    <w:rsid w:val="0039435D"/>
    <w:rsid w:val="00396652"/>
    <w:rsid w:val="003A0541"/>
    <w:rsid w:val="003C2C80"/>
    <w:rsid w:val="003D1DE8"/>
    <w:rsid w:val="003F4870"/>
    <w:rsid w:val="003F7613"/>
    <w:rsid w:val="003F7CC0"/>
    <w:rsid w:val="004005C3"/>
    <w:rsid w:val="0040642F"/>
    <w:rsid w:val="004147F7"/>
    <w:rsid w:val="004170FD"/>
    <w:rsid w:val="004254DD"/>
    <w:rsid w:val="00426163"/>
    <w:rsid w:val="004273DD"/>
    <w:rsid w:val="00430FAE"/>
    <w:rsid w:val="0044150C"/>
    <w:rsid w:val="0044248D"/>
    <w:rsid w:val="00446D30"/>
    <w:rsid w:val="00457251"/>
    <w:rsid w:val="004663D8"/>
    <w:rsid w:val="004736CD"/>
    <w:rsid w:val="00483581"/>
    <w:rsid w:val="00487328"/>
    <w:rsid w:val="00493EA5"/>
    <w:rsid w:val="004A39EE"/>
    <w:rsid w:val="004B0CE9"/>
    <w:rsid w:val="004B4DC4"/>
    <w:rsid w:val="004C6254"/>
    <w:rsid w:val="004C7EC1"/>
    <w:rsid w:val="004D04B4"/>
    <w:rsid w:val="004D781F"/>
    <w:rsid w:val="004E7FF1"/>
    <w:rsid w:val="004F7A25"/>
    <w:rsid w:val="00504FEF"/>
    <w:rsid w:val="0051213E"/>
    <w:rsid w:val="00512995"/>
    <w:rsid w:val="00532504"/>
    <w:rsid w:val="0054316B"/>
    <w:rsid w:val="00555C6B"/>
    <w:rsid w:val="00561158"/>
    <w:rsid w:val="00564F33"/>
    <w:rsid w:val="00577998"/>
    <w:rsid w:val="005915CB"/>
    <w:rsid w:val="00597AFF"/>
    <w:rsid w:val="005A368A"/>
    <w:rsid w:val="005B5542"/>
    <w:rsid w:val="005B6EE8"/>
    <w:rsid w:val="005C06EE"/>
    <w:rsid w:val="005C289B"/>
    <w:rsid w:val="005E6FFD"/>
    <w:rsid w:val="005F09D6"/>
    <w:rsid w:val="006217AB"/>
    <w:rsid w:val="00625CC9"/>
    <w:rsid w:val="00631BFE"/>
    <w:rsid w:val="00640333"/>
    <w:rsid w:val="006521FD"/>
    <w:rsid w:val="00655382"/>
    <w:rsid w:val="0066207F"/>
    <w:rsid w:val="00664B8B"/>
    <w:rsid w:val="00683DD7"/>
    <w:rsid w:val="006931FA"/>
    <w:rsid w:val="006A308A"/>
    <w:rsid w:val="006A5727"/>
    <w:rsid w:val="006A5D70"/>
    <w:rsid w:val="006A5FDC"/>
    <w:rsid w:val="006A6728"/>
    <w:rsid w:val="006B6008"/>
    <w:rsid w:val="006C074D"/>
    <w:rsid w:val="006D03DF"/>
    <w:rsid w:val="006D1092"/>
    <w:rsid w:val="006D4DBB"/>
    <w:rsid w:val="006D5159"/>
    <w:rsid w:val="006D57FA"/>
    <w:rsid w:val="006E57E0"/>
    <w:rsid w:val="00704EB7"/>
    <w:rsid w:val="00714B2B"/>
    <w:rsid w:val="00721CAB"/>
    <w:rsid w:val="007231F9"/>
    <w:rsid w:val="00730002"/>
    <w:rsid w:val="00754696"/>
    <w:rsid w:val="00756166"/>
    <w:rsid w:val="00756DFF"/>
    <w:rsid w:val="007600CB"/>
    <w:rsid w:val="00764A67"/>
    <w:rsid w:val="00766021"/>
    <w:rsid w:val="00770C47"/>
    <w:rsid w:val="00771CC8"/>
    <w:rsid w:val="00791D0C"/>
    <w:rsid w:val="007A2A59"/>
    <w:rsid w:val="007D18B2"/>
    <w:rsid w:val="007D4711"/>
    <w:rsid w:val="007D7544"/>
    <w:rsid w:val="007E2568"/>
    <w:rsid w:val="007E71DF"/>
    <w:rsid w:val="007F041B"/>
    <w:rsid w:val="007F0EC2"/>
    <w:rsid w:val="007F5F95"/>
    <w:rsid w:val="008028A4"/>
    <w:rsid w:val="00806084"/>
    <w:rsid w:val="0081508B"/>
    <w:rsid w:val="0084227D"/>
    <w:rsid w:val="00844692"/>
    <w:rsid w:val="008577D0"/>
    <w:rsid w:val="00857FE3"/>
    <w:rsid w:val="008620B8"/>
    <w:rsid w:val="00865CEF"/>
    <w:rsid w:val="0087787C"/>
    <w:rsid w:val="00881C4C"/>
    <w:rsid w:val="00884763"/>
    <w:rsid w:val="008856FB"/>
    <w:rsid w:val="00886D24"/>
    <w:rsid w:val="00886FC3"/>
    <w:rsid w:val="0088711E"/>
    <w:rsid w:val="0089481A"/>
    <w:rsid w:val="00894CE2"/>
    <w:rsid w:val="008950FE"/>
    <w:rsid w:val="008A16FC"/>
    <w:rsid w:val="008B4675"/>
    <w:rsid w:val="008B4B60"/>
    <w:rsid w:val="008E50AD"/>
    <w:rsid w:val="008F0B49"/>
    <w:rsid w:val="008F2518"/>
    <w:rsid w:val="008F2BAD"/>
    <w:rsid w:val="00911587"/>
    <w:rsid w:val="009172E1"/>
    <w:rsid w:val="009261BA"/>
    <w:rsid w:val="00927F45"/>
    <w:rsid w:val="00931609"/>
    <w:rsid w:val="009363D7"/>
    <w:rsid w:val="0093681C"/>
    <w:rsid w:val="009437C5"/>
    <w:rsid w:val="00945133"/>
    <w:rsid w:val="009454E1"/>
    <w:rsid w:val="00953226"/>
    <w:rsid w:val="009574D1"/>
    <w:rsid w:val="00957861"/>
    <w:rsid w:val="009610F2"/>
    <w:rsid w:val="00972D21"/>
    <w:rsid w:val="009962B2"/>
    <w:rsid w:val="009A3693"/>
    <w:rsid w:val="009B4AF2"/>
    <w:rsid w:val="009B5774"/>
    <w:rsid w:val="009B5C40"/>
    <w:rsid w:val="009B7539"/>
    <w:rsid w:val="009C199F"/>
    <w:rsid w:val="009C2A7E"/>
    <w:rsid w:val="009D22A3"/>
    <w:rsid w:val="009D31E2"/>
    <w:rsid w:val="009D370C"/>
    <w:rsid w:val="009D54DE"/>
    <w:rsid w:val="009E26F5"/>
    <w:rsid w:val="009E42D8"/>
    <w:rsid w:val="009E5405"/>
    <w:rsid w:val="009F1DB6"/>
    <w:rsid w:val="009F56C4"/>
    <w:rsid w:val="00A10F87"/>
    <w:rsid w:val="00A133C1"/>
    <w:rsid w:val="00A20C57"/>
    <w:rsid w:val="00A22A29"/>
    <w:rsid w:val="00A46153"/>
    <w:rsid w:val="00A6477B"/>
    <w:rsid w:val="00A65298"/>
    <w:rsid w:val="00A751D2"/>
    <w:rsid w:val="00A76BB7"/>
    <w:rsid w:val="00A90714"/>
    <w:rsid w:val="00A958DA"/>
    <w:rsid w:val="00AA7230"/>
    <w:rsid w:val="00AB0335"/>
    <w:rsid w:val="00AB277C"/>
    <w:rsid w:val="00AB5518"/>
    <w:rsid w:val="00AD119E"/>
    <w:rsid w:val="00AD47BF"/>
    <w:rsid w:val="00AE3922"/>
    <w:rsid w:val="00AE549C"/>
    <w:rsid w:val="00AF7AE0"/>
    <w:rsid w:val="00B0035D"/>
    <w:rsid w:val="00B011B8"/>
    <w:rsid w:val="00B166CE"/>
    <w:rsid w:val="00B40C11"/>
    <w:rsid w:val="00B55598"/>
    <w:rsid w:val="00B61FA0"/>
    <w:rsid w:val="00B64FF8"/>
    <w:rsid w:val="00B72527"/>
    <w:rsid w:val="00B9212F"/>
    <w:rsid w:val="00BA337C"/>
    <w:rsid w:val="00BA5696"/>
    <w:rsid w:val="00BB0C40"/>
    <w:rsid w:val="00BD4BF0"/>
    <w:rsid w:val="00BD5DC9"/>
    <w:rsid w:val="00BE01C7"/>
    <w:rsid w:val="00C006BF"/>
    <w:rsid w:val="00C00939"/>
    <w:rsid w:val="00C073D7"/>
    <w:rsid w:val="00C11A54"/>
    <w:rsid w:val="00C11EFD"/>
    <w:rsid w:val="00C24A99"/>
    <w:rsid w:val="00C335F1"/>
    <w:rsid w:val="00C40805"/>
    <w:rsid w:val="00C4648B"/>
    <w:rsid w:val="00C46C16"/>
    <w:rsid w:val="00C5434E"/>
    <w:rsid w:val="00C604F8"/>
    <w:rsid w:val="00C72ABC"/>
    <w:rsid w:val="00C73E1E"/>
    <w:rsid w:val="00C77604"/>
    <w:rsid w:val="00C83706"/>
    <w:rsid w:val="00C85F1A"/>
    <w:rsid w:val="00C8728D"/>
    <w:rsid w:val="00C97F7B"/>
    <w:rsid w:val="00CA0F09"/>
    <w:rsid w:val="00CB0CBD"/>
    <w:rsid w:val="00CC153B"/>
    <w:rsid w:val="00CD0E42"/>
    <w:rsid w:val="00CE59BA"/>
    <w:rsid w:val="00CE7109"/>
    <w:rsid w:val="00D10C56"/>
    <w:rsid w:val="00D26D1A"/>
    <w:rsid w:val="00D3000D"/>
    <w:rsid w:val="00D350D4"/>
    <w:rsid w:val="00D42509"/>
    <w:rsid w:val="00D4485D"/>
    <w:rsid w:val="00D5397C"/>
    <w:rsid w:val="00D72D76"/>
    <w:rsid w:val="00D76BEC"/>
    <w:rsid w:val="00D819FC"/>
    <w:rsid w:val="00D93FEE"/>
    <w:rsid w:val="00D976A2"/>
    <w:rsid w:val="00DA0666"/>
    <w:rsid w:val="00DA702D"/>
    <w:rsid w:val="00DC7251"/>
    <w:rsid w:val="00DD1B35"/>
    <w:rsid w:val="00DD6266"/>
    <w:rsid w:val="00DE1FA6"/>
    <w:rsid w:val="00DE2C24"/>
    <w:rsid w:val="00E01214"/>
    <w:rsid w:val="00E249C7"/>
    <w:rsid w:val="00E33073"/>
    <w:rsid w:val="00E35606"/>
    <w:rsid w:val="00E36909"/>
    <w:rsid w:val="00E40A67"/>
    <w:rsid w:val="00E44DBE"/>
    <w:rsid w:val="00E45FA1"/>
    <w:rsid w:val="00E62B6A"/>
    <w:rsid w:val="00E65EAB"/>
    <w:rsid w:val="00E72043"/>
    <w:rsid w:val="00E77AB3"/>
    <w:rsid w:val="00E86CD1"/>
    <w:rsid w:val="00E87699"/>
    <w:rsid w:val="00E878C6"/>
    <w:rsid w:val="00E96807"/>
    <w:rsid w:val="00EB0B02"/>
    <w:rsid w:val="00EB41BA"/>
    <w:rsid w:val="00EC280B"/>
    <w:rsid w:val="00EC639A"/>
    <w:rsid w:val="00ED340D"/>
    <w:rsid w:val="00ED67E4"/>
    <w:rsid w:val="00EF537A"/>
    <w:rsid w:val="00EF773C"/>
    <w:rsid w:val="00F05226"/>
    <w:rsid w:val="00F14030"/>
    <w:rsid w:val="00F148F4"/>
    <w:rsid w:val="00F26A54"/>
    <w:rsid w:val="00F508FD"/>
    <w:rsid w:val="00F537A8"/>
    <w:rsid w:val="00F7189A"/>
    <w:rsid w:val="00F73A8C"/>
    <w:rsid w:val="00F74424"/>
    <w:rsid w:val="00F77CE7"/>
    <w:rsid w:val="00F869FA"/>
    <w:rsid w:val="00F9001A"/>
    <w:rsid w:val="00F935CD"/>
    <w:rsid w:val="00F9781E"/>
    <w:rsid w:val="00FB6FDF"/>
    <w:rsid w:val="00FC7890"/>
    <w:rsid w:val="00FD13DE"/>
    <w:rsid w:val="00FD6AA8"/>
    <w:rsid w:val="00FF139F"/>
    <w:rsid w:val="00FF682F"/>
    <w:rsid w:val="0C27634C"/>
    <w:rsid w:val="104BE830"/>
    <w:rsid w:val="12513752"/>
    <w:rsid w:val="178D3BF7"/>
    <w:rsid w:val="22EDBC2A"/>
    <w:rsid w:val="24F32ECF"/>
    <w:rsid w:val="2DDA0A3A"/>
    <w:rsid w:val="33BA66AD"/>
    <w:rsid w:val="37929F32"/>
    <w:rsid w:val="388DD7D0"/>
    <w:rsid w:val="3D482096"/>
    <w:rsid w:val="41CD8E67"/>
    <w:rsid w:val="4B486032"/>
    <w:rsid w:val="4D23B5F7"/>
    <w:rsid w:val="52F7B969"/>
    <w:rsid w:val="597B919D"/>
    <w:rsid w:val="5B1761FE"/>
    <w:rsid w:val="627B1BCE"/>
    <w:rsid w:val="6C30385F"/>
    <w:rsid w:val="6DD11BA8"/>
    <w:rsid w:val="7527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0EBA"/>
  <w15:docId w15:val="{A8B56964-0A04-426A-B450-828502E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BookTitle">
    <w:name w:val="Book Title"/>
    <w:basedOn w:val="DefaultParagraphFont"/>
    <w:uiPriority w:val="33"/>
    <w:qFormat/>
    <w:rsid w:val="00B72527"/>
    <w:rPr>
      <w:b/>
      <w:bCs/>
      <w:i/>
      <w:iCs/>
      <w:spacing w:val="5"/>
    </w:rPr>
  </w:style>
  <w:style w:type="character" w:styleId="LineNumber">
    <w:name w:val="line number"/>
    <w:basedOn w:val="DefaultParagraphFont"/>
    <w:uiPriority w:val="99"/>
    <w:semiHidden/>
    <w:unhideWhenUsed/>
    <w:rsid w:val="00B72527"/>
  </w:style>
  <w:style w:type="character" w:styleId="CommentReference">
    <w:name w:val="annotation reference"/>
    <w:basedOn w:val="DefaultParagraphFont"/>
    <w:unhideWhenUsed/>
    <w:rsid w:val="00F77CE7"/>
    <w:rPr>
      <w:sz w:val="16"/>
      <w:szCs w:val="16"/>
    </w:rPr>
  </w:style>
  <w:style w:type="paragraph" w:styleId="CommentText">
    <w:name w:val="annotation text"/>
    <w:basedOn w:val="Normal"/>
    <w:link w:val="CommentTextChar"/>
    <w:unhideWhenUsed/>
    <w:rsid w:val="00F77CE7"/>
    <w:rPr>
      <w:sz w:val="20"/>
      <w:szCs w:val="20"/>
    </w:rPr>
  </w:style>
  <w:style w:type="character" w:customStyle="1" w:styleId="CommentTextChar">
    <w:name w:val="Comment Text Char"/>
    <w:basedOn w:val="DefaultParagraphFont"/>
    <w:link w:val="CommentText"/>
    <w:rsid w:val="00F77CE7"/>
    <w:rPr>
      <w:sz w:val="20"/>
      <w:szCs w:val="20"/>
    </w:rPr>
  </w:style>
  <w:style w:type="paragraph" w:styleId="CommentSubject">
    <w:name w:val="annotation subject"/>
    <w:basedOn w:val="CommentText"/>
    <w:next w:val="CommentText"/>
    <w:link w:val="CommentSubjectChar"/>
    <w:uiPriority w:val="99"/>
    <w:semiHidden/>
    <w:unhideWhenUsed/>
    <w:rsid w:val="00F77CE7"/>
    <w:rPr>
      <w:b/>
      <w:bCs/>
    </w:rPr>
  </w:style>
  <w:style w:type="character" w:customStyle="1" w:styleId="CommentSubjectChar">
    <w:name w:val="Comment Subject Char"/>
    <w:basedOn w:val="CommentTextChar"/>
    <w:link w:val="CommentSubject"/>
    <w:uiPriority w:val="99"/>
    <w:semiHidden/>
    <w:rsid w:val="00F77CE7"/>
    <w:rPr>
      <w:b/>
      <w:bCs/>
      <w:sz w:val="20"/>
      <w:szCs w:val="20"/>
    </w:rPr>
  </w:style>
  <w:style w:type="paragraph" w:styleId="BalloonText">
    <w:name w:val="Balloon Text"/>
    <w:basedOn w:val="Normal"/>
    <w:link w:val="BalloonTextChar"/>
    <w:uiPriority w:val="99"/>
    <w:semiHidden/>
    <w:unhideWhenUsed/>
    <w:rsid w:val="00F77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E7"/>
    <w:rPr>
      <w:rFonts w:ascii="Segoe UI" w:hAnsi="Segoe UI" w:cs="Segoe UI"/>
      <w:sz w:val="18"/>
      <w:szCs w:val="18"/>
    </w:rPr>
  </w:style>
  <w:style w:type="table" w:styleId="TableGrid">
    <w:name w:val="Table Grid"/>
    <w:basedOn w:val="TableNormal"/>
    <w:uiPriority w:val="39"/>
    <w:rsid w:val="006A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57E"/>
    <w:pPr>
      <w:tabs>
        <w:tab w:val="center" w:pos="4680"/>
        <w:tab w:val="right" w:pos="9360"/>
      </w:tabs>
    </w:pPr>
  </w:style>
  <w:style w:type="character" w:customStyle="1" w:styleId="HeaderChar">
    <w:name w:val="Header Char"/>
    <w:basedOn w:val="DefaultParagraphFont"/>
    <w:link w:val="Header"/>
    <w:uiPriority w:val="99"/>
    <w:rsid w:val="0003457E"/>
  </w:style>
  <w:style w:type="paragraph" w:styleId="Footer">
    <w:name w:val="footer"/>
    <w:basedOn w:val="Normal"/>
    <w:link w:val="FooterChar"/>
    <w:uiPriority w:val="99"/>
    <w:unhideWhenUsed/>
    <w:rsid w:val="0003457E"/>
    <w:pPr>
      <w:tabs>
        <w:tab w:val="center" w:pos="4680"/>
        <w:tab w:val="right" w:pos="9360"/>
      </w:tabs>
    </w:pPr>
  </w:style>
  <w:style w:type="character" w:customStyle="1" w:styleId="FooterChar">
    <w:name w:val="Footer Char"/>
    <w:basedOn w:val="DefaultParagraphFont"/>
    <w:link w:val="Footer"/>
    <w:uiPriority w:val="99"/>
    <w:rsid w:val="0003457E"/>
  </w:style>
  <w:style w:type="character" w:customStyle="1" w:styleId="BodyTextChar">
    <w:name w:val="Body Text Char"/>
    <w:basedOn w:val="DefaultParagraphFont"/>
    <w:link w:val="BodyText"/>
    <w:uiPriority w:val="1"/>
    <w:rsid w:val="006A5727"/>
    <w:rPr>
      <w:rFonts w:ascii="Times New Roman" w:eastAsia="Times New Roman" w:hAnsi="Times New Roman"/>
      <w:sz w:val="24"/>
      <w:szCs w:val="24"/>
    </w:rPr>
  </w:style>
  <w:style w:type="character" w:customStyle="1" w:styleId="contentpasted0">
    <w:name w:val="contentpasted0"/>
    <w:basedOn w:val="DefaultParagraphFont"/>
    <w:rsid w:val="008F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3BF7-52B3-4806-8965-6FA03986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Rhoutsong, Chaz Nolan</dc:creator>
  <cp:lastModifiedBy>Gonzalez, Margarita</cp:lastModifiedBy>
  <cp:revision>2</cp:revision>
  <cp:lastPrinted>2023-09-18T15:23:00Z</cp:lastPrinted>
  <dcterms:created xsi:type="dcterms:W3CDTF">2024-02-09T18:50:00Z</dcterms:created>
  <dcterms:modified xsi:type="dcterms:W3CDTF">2024-02-09T18:50:00Z</dcterms:modified>
</cp:coreProperties>
</file>